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03" w:rsidRPr="006B7684" w:rsidRDefault="00CC5C03" w:rsidP="00AB58D8">
      <w:pPr>
        <w:pStyle w:val="Heading1"/>
        <w:rPr>
          <w:rFonts w:asciiTheme="minorHAnsi" w:hAnsiTheme="minorHAnsi"/>
          <w:sz w:val="24"/>
          <w:szCs w:val="24"/>
        </w:rPr>
      </w:pPr>
      <w:bookmarkStart w:id="0" w:name="_Toc303778935"/>
    </w:p>
    <w:p w:rsidR="00CC5C03" w:rsidRPr="006B7684" w:rsidRDefault="00AA7B66" w:rsidP="00CC5C03">
      <w:pPr>
        <w:rPr>
          <w:rFonts w:eastAsia="Times New Roman" w:cs="Times New Roman"/>
          <w:kern w:val="32"/>
          <w:sz w:val="24"/>
          <w:szCs w:val="24"/>
        </w:rPr>
      </w:pPr>
      <w:r w:rsidRPr="006B7684">
        <w:rPr>
          <w:rFonts w:eastAsiaTheme="minorHAnsi"/>
          <w:noProof/>
          <w:sz w:val="24"/>
          <w:szCs w:val="24"/>
        </w:rPr>
        <mc:AlternateContent>
          <mc:Choice Requires="wps">
            <w:drawing>
              <wp:anchor distT="0" distB="0" distL="114300" distR="114300" simplePos="0" relativeHeight="251674624" behindDoc="0" locked="0" layoutInCell="1" allowOverlap="1" wp14:anchorId="5F99CA11" wp14:editId="29E9D7D4">
                <wp:simplePos x="0" y="0"/>
                <wp:positionH relativeFrom="column">
                  <wp:posOffset>402590</wp:posOffset>
                </wp:positionH>
                <wp:positionV relativeFrom="paragraph">
                  <wp:posOffset>2292350</wp:posOffset>
                </wp:positionV>
                <wp:extent cx="5288915" cy="3657600"/>
                <wp:effectExtent l="2540" t="1905" r="444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1B7" w:rsidRPr="00C251B7" w:rsidRDefault="00DC4F6B" w:rsidP="00CC5C03">
                            <w:pPr>
                              <w:spacing w:after="120"/>
                              <w:jc w:val="center"/>
                              <w:rPr>
                                <w:color w:val="031C40"/>
                                <w:sz w:val="72"/>
                                <w:szCs w:val="72"/>
                              </w:rPr>
                            </w:pPr>
                            <w:r>
                              <w:rPr>
                                <w:color w:val="031C40"/>
                                <w:sz w:val="72"/>
                                <w:szCs w:val="72"/>
                              </w:rPr>
                              <w:t>Series AS400</w:t>
                            </w:r>
                          </w:p>
                          <w:p w:rsidR="00CC5C03" w:rsidRDefault="00DC4F6B" w:rsidP="00554204">
                            <w:pPr>
                              <w:jc w:val="center"/>
                            </w:pPr>
                            <w:r>
                              <w:rPr>
                                <w:color w:val="031C40"/>
                                <w:sz w:val="52"/>
                              </w:rPr>
                              <w:t>External Vendor Install</w:t>
                            </w:r>
                            <w:r w:rsidR="001473F3">
                              <w:rPr>
                                <w:color w:val="031C40"/>
                                <w:sz w:val="52"/>
                              </w:rPr>
                              <w:t xml:space="preserve"> Process</w:t>
                            </w:r>
                          </w:p>
                          <w:p w:rsidR="00CC5C03" w:rsidRDefault="00CC5C03" w:rsidP="00CC5C03"/>
                          <w:p w:rsidR="00CC5C03" w:rsidRDefault="00CC5C03" w:rsidP="00AA7B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99CA11" id="_x0000_t202" coordsize="21600,21600" o:spt="202" path="m,l,21600r21600,l21600,xe">
                <v:stroke joinstyle="miter"/>
                <v:path gradientshapeok="t" o:connecttype="rect"/>
              </v:shapetype>
              <v:shape id="Text Box 15" o:spid="_x0000_s1026" type="#_x0000_t202" style="position:absolute;margin-left:31.7pt;margin-top:180.5pt;width:416.45pt;height:4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00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" filled="f" stroked="f">
                <v:textbox>
                  <w:txbxContent>
                    <w:p w:rsidR="00C251B7" w:rsidRPr="00C251B7" w:rsidRDefault="00DC4F6B" w:rsidP="00CC5C03">
                      <w:pPr>
                        <w:spacing w:after="120"/>
                        <w:jc w:val="center"/>
                        <w:rPr>
                          <w:color w:val="031C40"/>
                          <w:sz w:val="72"/>
                          <w:szCs w:val="72"/>
                        </w:rPr>
                      </w:pPr>
                      <w:r>
                        <w:rPr>
                          <w:color w:val="031C40"/>
                          <w:sz w:val="72"/>
                          <w:szCs w:val="72"/>
                        </w:rPr>
                        <w:t>Series AS400</w:t>
                      </w:r>
                    </w:p>
                    <w:p w:rsidR="00CC5C03" w:rsidRDefault="00DC4F6B" w:rsidP="00554204">
                      <w:pPr>
                        <w:jc w:val="center"/>
                      </w:pPr>
                      <w:r>
                        <w:rPr>
                          <w:color w:val="031C40"/>
                          <w:sz w:val="52"/>
                        </w:rPr>
                        <w:t>External Vendor Install</w:t>
                      </w:r>
                      <w:r w:rsidR="001473F3">
                        <w:rPr>
                          <w:color w:val="031C40"/>
                          <w:sz w:val="52"/>
                        </w:rPr>
                        <w:t xml:space="preserve"> Process</w:t>
                      </w:r>
                    </w:p>
                    <w:p w:rsidR="00CC5C03" w:rsidRDefault="00CC5C03" w:rsidP="00CC5C03"/>
                    <w:p w:rsidR="00CC5C03" w:rsidRDefault="00CC5C03" w:rsidP="00AA7B66"/>
                  </w:txbxContent>
                </v:textbox>
              </v:shape>
            </w:pict>
          </mc:Fallback>
        </mc:AlternateContent>
      </w:r>
      <w:r w:rsidR="00CC5C03" w:rsidRPr="006B7684">
        <w:rPr>
          <w:sz w:val="24"/>
          <w:szCs w:val="24"/>
        </w:rPr>
        <w:br w:type="page"/>
      </w:r>
      <w:r w:rsidR="00CC5C03" w:rsidRPr="006B7684">
        <w:rPr>
          <w:noProof/>
          <w:sz w:val="24"/>
          <w:szCs w:val="24"/>
        </w:rPr>
        <w:drawing>
          <wp:anchor distT="0" distB="0" distL="114300" distR="114300" simplePos="0" relativeHeight="251673600" behindDoc="1" locked="0" layoutInCell="1" allowOverlap="1" wp14:anchorId="0B0997D7" wp14:editId="0A12D2F3">
            <wp:simplePos x="0" y="0"/>
            <wp:positionH relativeFrom="column">
              <wp:posOffset>-931926</wp:posOffset>
            </wp:positionH>
            <wp:positionV relativeFrom="paragraph">
              <wp:posOffset>-1343025</wp:posOffset>
            </wp:positionV>
            <wp:extent cx="7770368" cy="10058400"/>
            <wp:effectExtent l="19050" t="0" r="1397" b="0"/>
            <wp:wrapNone/>
            <wp:docPr id="9" name="Picture 2" descr="DesignMac Attic:_AHS Branding:PPT Template:AHS-IS PPT:Source Files:AHSIS-Cove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Mac Attic:_AHS Branding:PPT Template:AHS-IS PPT:Source Files:AHSIS-Cover-Image.jpg"/>
                    <pic:cNvPicPr>
                      <a:picLocks noChangeAspect="1" noChangeArrowheads="1"/>
                    </pic:cNvPicPr>
                  </pic:nvPicPr>
                  <pic:blipFill>
                    <a:blip r:embed="rId11" cstate="print"/>
                    <a:srcRect/>
                    <a:stretch>
                      <a:fillRect/>
                    </a:stretch>
                  </pic:blipFill>
                  <pic:spPr bwMode="auto">
                    <a:xfrm>
                      <a:off x="0" y="0"/>
                      <a:ext cx="7771003" cy="10058400"/>
                    </a:xfrm>
                    <a:prstGeom prst="rect">
                      <a:avLst/>
                    </a:prstGeom>
                    <a:noFill/>
                    <a:ln w="9525">
                      <a:noFill/>
                      <a:miter lim="800000"/>
                      <a:headEnd/>
                      <a:tailEnd/>
                    </a:ln>
                  </pic:spPr>
                </pic:pic>
              </a:graphicData>
            </a:graphic>
          </wp:anchor>
        </w:drawing>
      </w:r>
    </w:p>
    <w:p w:rsidR="00AA7B66" w:rsidRPr="006B7684" w:rsidRDefault="00AA7B66" w:rsidP="00AB58D8">
      <w:pPr>
        <w:pStyle w:val="Heading1"/>
        <w:rPr>
          <w:rFonts w:asciiTheme="minorHAnsi" w:hAnsiTheme="minorHAnsi"/>
          <w:sz w:val="24"/>
          <w:szCs w:val="24"/>
        </w:rPr>
      </w:pPr>
      <w:r w:rsidRPr="006B7684">
        <w:rPr>
          <w:rFonts w:asciiTheme="minorHAnsi" w:hAnsiTheme="minorHAnsi"/>
          <w:sz w:val="24"/>
          <w:szCs w:val="24"/>
        </w:rPr>
        <w:lastRenderedPageBreak/>
        <w:t>Revision History:</w:t>
      </w:r>
      <w:r w:rsidRPr="006B7684">
        <w:rPr>
          <w:rFonts w:asciiTheme="minorHAnsi" w:hAnsiTheme="minorHAnsi"/>
          <w:sz w:val="24"/>
          <w:szCs w:val="24"/>
        </w:rPr>
        <w:br/>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79"/>
        <w:gridCol w:w="1260"/>
        <w:gridCol w:w="5040"/>
        <w:gridCol w:w="1710"/>
      </w:tblGrid>
      <w:tr w:rsidR="00AA7B66" w:rsidRPr="006B7684" w:rsidTr="007405B5">
        <w:trPr>
          <w:trHeight w:val="557"/>
        </w:trPr>
        <w:tc>
          <w:tcPr>
            <w:tcW w:w="1260" w:type="dxa"/>
            <w:shd w:val="clear" w:color="auto" w:fill="365F91"/>
          </w:tcPr>
          <w:p w:rsidR="00AA7B66" w:rsidRPr="006B7684" w:rsidRDefault="00AA7B66" w:rsidP="007405B5">
            <w:pPr>
              <w:pStyle w:val="BodyText"/>
              <w:spacing w:after="0"/>
              <w:ind w:left="0"/>
              <w:jc w:val="center"/>
              <w:rPr>
                <w:rFonts w:ascii="Verdana" w:hAnsi="Verdana"/>
                <w:b/>
              </w:rPr>
            </w:pPr>
            <w:r w:rsidRPr="006B7684">
              <w:rPr>
                <w:rFonts w:ascii="Verdana" w:hAnsi="Verdana"/>
                <w:b/>
              </w:rPr>
              <w:t>Revision Date</w:t>
            </w:r>
          </w:p>
        </w:tc>
        <w:tc>
          <w:tcPr>
            <w:tcW w:w="1260" w:type="dxa"/>
            <w:shd w:val="clear" w:color="auto" w:fill="365F91"/>
          </w:tcPr>
          <w:p w:rsidR="00AA7B66" w:rsidRPr="006B7684" w:rsidRDefault="00AA7B66" w:rsidP="007405B5">
            <w:pPr>
              <w:pStyle w:val="BodyText"/>
              <w:spacing w:after="0"/>
              <w:ind w:left="0"/>
              <w:jc w:val="center"/>
              <w:rPr>
                <w:rFonts w:ascii="Verdana" w:hAnsi="Verdana"/>
                <w:b/>
              </w:rPr>
            </w:pPr>
            <w:r w:rsidRPr="006B7684">
              <w:rPr>
                <w:rFonts w:ascii="Verdana" w:hAnsi="Verdana"/>
                <w:b/>
              </w:rPr>
              <w:t>Version Number</w:t>
            </w:r>
          </w:p>
        </w:tc>
        <w:tc>
          <w:tcPr>
            <w:tcW w:w="5040" w:type="dxa"/>
            <w:shd w:val="clear" w:color="auto" w:fill="365F91"/>
          </w:tcPr>
          <w:p w:rsidR="00AA7B66" w:rsidRPr="006B7684" w:rsidRDefault="00AA7B66" w:rsidP="007405B5">
            <w:pPr>
              <w:pStyle w:val="BodyText"/>
              <w:spacing w:after="0"/>
              <w:ind w:left="0"/>
              <w:jc w:val="left"/>
              <w:rPr>
                <w:rFonts w:ascii="Verdana" w:hAnsi="Verdana"/>
                <w:b/>
              </w:rPr>
            </w:pPr>
            <w:r w:rsidRPr="006B7684">
              <w:rPr>
                <w:rFonts w:ascii="Verdana" w:hAnsi="Verdana"/>
                <w:b/>
              </w:rPr>
              <w:t>Description of Change</w:t>
            </w:r>
          </w:p>
        </w:tc>
        <w:tc>
          <w:tcPr>
            <w:tcW w:w="1710" w:type="dxa"/>
            <w:shd w:val="clear" w:color="auto" w:fill="365F91"/>
          </w:tcPr>
          <w:p w:rsidR="00AA7B66" w:rsidRPr="006B7684" w:rsidRDefault="00AA7B66" w:rsidP="007405B5">
            <w:pPr>
              <w:pStyle w:val="BodyText"/>
              <w:spacing w:after="0"/>
              <w:ind w:left="0"/>
              <w:jc w:val="center"/>
              <w:rPr>
                <w:rFonts w:ascii="Verdana" w:hAnsi="Verdana"/>
                <w:b/>
              </w:rPr>
            </w:pPr>
            <w:r w:rsidRPr="006B7684">
              <w:rPr>
                <w:rFonts w:ascii="Verdana" w:hAnsi="Verdana"/>
                <w:b/>
              </w:rPr>
              <w:t>Updated By</w:t>
            </w:r>
          </w:p>
        </w:tc>
      </w:tr>
      <w:tr w:rsidR="00AA7B66" w:rsidRPr="006B7684" w:rsidTr="007405B5">
        <w:tc>
          <w:tcPr>
            <w:tcW w:w="1260" w:type="dxa"/>
            <w:shd w:val="clear" w:color="auto" w:fill="DBE5F1"/>
          </w:tcPr>
          <w:p w:rsidR="00AA7B66" w:rsidRPr="006B7684" w:rsidRDefault="0033420D" w:rsidP="000E1EA0">
            <w:pPr>
              <w:pStyle w:val="BodyText"/>
              <w:spacing w:after="0"/>
              <w:ind w:left="0"/>
              <w:jc w:val="center"/>
              <w:rPr>
                <w:rFonts w:ascii="Verdana" w:hAnsi="Verdana"/>
              </w:rPr>
            </w:pPr>
            <w:r>
              <w:rPr>
                <w:rFonts w:ascii="Verdana" w:hAnsi="Verdana"/>
              </w:rPr>
              <w:t>0</w:t>
            </w:r>
            <w:r w:rsidR="00DC4F6B">
              <w:rPr>
                <w:rFonts w:ascii="Verdana" w:hAnsi="Verdana"/>
              </w:rPr>
              <w:t>6/24/2015</w:t>
            </w:r>
          </w:p>
        </w:tc>
        <w:tc>
          <w:tcPr>
            <w:tcW w:w="1260" w:type="dxa"/>
            <w:shd w:val="clear" w:color="auto" w:fill="DBE5F1"/>
          </w:tcPr>
          <w:p w:rsidR="00AA7B66" w:rsidRPr="006B7684" w:rsidRDefault="00AA7B66" w:rsidP="007405B5">
            <w:pPr>
              <w:pStyle w:val="BodyText"/>
              <w:spacing w:after="0"/>
              <w:ind w:left="0"/>
              <w:jc w:val="center"/>
              <w:rPr>
                <w:rFonts w:ascii="Verdana" w:hAnsi="Verdana"/>
              </w:rPr>
            </w:pPr>
            <w:r w:rsidRPr="006B7684">
              <w:rPr>
                <w:rFonts w:ascii="Verdana" w:hAnsi="Verdana"/>
              </w:rPr>
              <w:t>1.0</w:t>
            </w:r>
          </w:p>
        </w:tc>
        <w:tc>
          <w:tcPr>
            <w:tcW w:w="5040" w:type="dxa"/>
            <w:shd w:val="clear" w:color="auto" w:fill="DBE5F1"/>
          </w:tcPr>
          <w:p w:rsidR="00AA7B66" w:rsidRPr="006B7684" w:rsidRDefault="0033420D" w:rsidP="007405B5">
            <w:pPr>
              <w:pStyle w:val="BodyText"/>
              <w:spacing w:after="0"/>
              <w:ind w:left="0"/>
              <w:jc w:val="left"/>
              <w:rPr>
                <w:rFonts w:ascii="Verdana" w:hAnsi="Verdana"/>
              </w:rPr>
            </w:pPr>
            <w:r>
              <w:rPr>
                <w:rFonts w:ascii="Verdana" w:hAnsi="Verdana"/>
              </w:rPr>
              <w:t>Document draft</w:t>
            </w:r>
          </w:p>
        </w:tc>
        <w:tc>
          <w:tcPr>
            <w:tcW w:w="1710" w:type="dxa"/>
            <w:shd w:val="clear" w:color="auto" w:fill="DBE5F1"/>
            <w:vAlign w:val="bottom"/>
          </w:tcPr>
          <w:p w:rsidR="00AA7B66" w:rsidRPr="006B7684" w:rsidRDefault="00DC4F6B" w:rsidP="0033420D">
            <w:pPr>
              <w:pStyle w:val="BodyText"/>
              <w:spacing w:after="0"/>
              <w:ind w:left="0"/>
              <w:jc w:val="center"/>
              <w:rPr>
                <w:rFonts w:ascii="Verdana" w:hAnsi="Verdana" w:cs="Arial"/>
              </w:rPr>
            </w:pPr>
            <w:r>
              <w:rPr>
                <w:rFonts w:ascii="Verdana" w:hAnsi="Verdana" w:cs="Arial"/>
              </w:rPr>
              <w:t>Miguel Muniz</w:t>
            </w:r>
          </w:p>
        </w:tc>
      </w:tr>
      <w:tr w:rsidR="00AA7B66" w:rsidRPr="006B7684" w:rsidTr="007405B5">
        <w:tc>
          <w:tcPr>
            <w:tcW w:w="1260" w:type="dxa"/>
          </w:tcPr>
          <w:p w:rsidR="00AA7B66" w:rsidRPr="006B7684" w:rsidRDefault="00AA7B66" w:rsidP="007405B5">
            <w:pPr>
              <w:pStyle w:val="BodyText"/>
              <w:spacing w:after="0"/>
              <w:ind w:left="0"/>
              <w:jc w:val="center"/>
              <w:rPr>
                <w:rFonts w:ascii="Verdana" w:hAnsi="Verdana"/>
              </w:rPr>
            </w:pPr>
          </w:p>
        </w:tc>
        <w:tc>
          <w:tcPr>
            <w:tcW w:w="1260" w:type="dxa"/>
          </w:tcPr>
          <w:p w:rsidR="00AA7B66" w:rsidRPr="006B7684" w:rsidRDefault="00AA7B66" w:rsidP="007405B5">
            <w:pPr>
              <w:pStyle w:val="BodyText"/>
              <w:spacing w:after="0"/>
              <w:ind w:left="0"/>
              <w:jc w:val="center"/>
              <w:rPr>
                <w:rFonts w:ascii="Verdana" w:hAnsi="Verdana"/>
              </w:rPr>
            </w:pPr>
          </w:p>
        </w:tc>
        <w:tc>
          <w:tcPr>
            <w:tcW w:w="5040" w:type="dxa"/>
          </w:tcPr>
          <w:p w:rsidR="00AA7B66" w:rsidRPr="006B7684" w:rsidRDefault="00AA7B66" w:rsidP="007405B5">
            <w:pPr>
              <w:pStyle w:val="BodyText"/>
              <w:spacing w:after="0"/>
              <w:ind w:left="0"/>
              <w:jc w:val="left"/>
              <w:rPr>
                <w:rFonts w:ascii="Verdana" w:hAnsi="Verdana"/>
              </w:rPr>
            </w:pPr>
          </w:p>
        </w:tc>
        <w:tc>
          <w:tcPr>
            <w:tcW w:w="1710" w:type="dxa"/>
            <w:vAlign w:val="bottom"/>
          </w:tcPr>
          <w:p w:rsidR="00AA7B66" w:rsidRPr="006B7684" w:rsidRDefault="00AA7B66" w:rsidP="007405B5">
            <w:pPr>
              <w:pStyle w:val="BodyText"/>
              <w:spacing w:after="0"/>
              <w:ind w:left="0"/>
              <w:jc w:val="center"/>
              <w:rPr>
                <w:rFonts w:ascii="Verdana" w:hAnsi="Verdana" w:cs="Arial"/>
              </w:rPr>
            </w:pPr>
          </w:p>
        </w:tc>
      </w:tr>
      <w:tr w:rsidR="00AA7B66" w:rsidRPr="006B7684" w:rsidTr="007405B5">
        <w:tc>
          <w:tcPr>
            <w:tcW w:w="1260" w:type="dxa"/>
            <w:shd w:val="clear" w:color="auto" w:fill="DBE5F1"/>
          </w:tcPr>
          <w:p w:rsidR="00AA7B66" w:rsidRPr="006B7684" w:rsidRDefault="00AA7B66" w:rsidP="007405B5">
            <w:pPr>
              <w:pStyle w:val="BodyText"/>
              <w:spacing w:after="0"/>
              <w:ind w:left="0"/>
              <w:jc w:val="center"/>
              <w:rPr>
                <w:rFonts w:ascii="Verdana" w:hAnsi="Verdana"/>
              </w:rPr>
            </w:pPr>
          </w:p>
        </w:tc>
        <w:tc>
          <w:tcPr>
            <w:tcW w:w="1260" w:type="dxa"/>
            <w:shd w:val="clear" w:color="auto" w:fill="DBE5F1"/>
          </w:tcPr>
          <w:p w:rsidR="00AA7B66" w:rsidRPr="006B7684" w:rsidRDefault="00AA7B66" w:rsidP="007405B5">
            <w:pPr>
              <w:pStyle w:val="BodyText"/>
              <w:spacing w:after="0"/>
              <w:ind w:left="0"/>
              <w:jc w:val="center"/>
              <w:rPr>
                <w:rFonts w:ascii="Verdana" w:hAnsi="Verdana"/>
              </w:rPr>
            </w:pPr>
          </w:p>
        </w:tc>
        <w:tc>
          <w:tcPr>
            <w:tcW w:w="5040" w:type="dxa"/>
            <w:shd w:val="clear" w:color="auto" w:fill="DBE5F1"/>
          </w:tcPr>
          <w:p w:rsidR="00AA7B66" w:rsidRPr="006B7684" w:rsidRDefault="00AA7B66" w:rsidP="007405B5">
            <w:pPr>
              <w:pStyle w:val="BodyText"/>
              <w:spacing w:after="0"/>
              <w:ind w:left="0"/>
              <w:jc w:val="left"/>
              <w:rPr>
                <w:rFonts w:ascii="Verdana" w:hAnsi="Verdana"/>
              </w:rPr>
            </w:pPr>
          </w:p>
        </w:tc>
        <w:tc>
          <w:tcPr>
            <w:tcW w:w="1710" w:type="dxa"/>
            <w:shd w:val="clear" w:color="auto" w:fill="DBE5F1"/>
            <w:vAlign w:val="bottom"/>
          </w:tcPr>
          <w:p w:rsidR="00AA7B66" w:rsidRPr="006B7684" w:rsidRDefault="00AA7B66" w:rsidP="007405B5">
            <w:pPr>
              <w:pStyle w:val="BodyText"/>
              <w:spacing w:after="0"/>
              <w:ind w:left="0"/>
              <w:jc w:val="center"/>
              <w:rPr>
                <w:rFonts w:ascii="Verdana" w:hAnsi="Verdana" w:cs="Arial"/>
              </w:rPr>
            </w:pPr>
          </w:p>
        </w:tc>
      </w:tr>
      <w:tr w:rsidR="00AA7B66" w:rsidRPr="006B7684" w:rsidTr="007405B5">
        <w:tc>
          <w:tcPr>
            <w:tcW w:w="1260" w:type="dxa"/>
          </w:tcPr>
          <w:p w:rsidR="00AA7B66" w:rsidRPr="006B7684" w:rsidRDefault="00AA7B66" w:rsidP="007405B5">
            <w:pPr>
              <w:pStyle w:val="BodyText"/>
              <w:spacing w:after="0"/>
              <w:ind w:left="0"/>
              <w:jc w:val="center"/>
              <w:rPr>
                <w:rFonts w:ascii="Verdana" w:hAnsi="Verdana" w:cs="Arial"/>
              </w:rPr>
            </w:pPr>
          </w:p>
        </w:tc>
        <w:tc>
          <w:tcPr>
            <w:tcW w:w="1260" w:type="dxa"/>
          </w:tcPr>
          <w:p w:rsidR="00AA7B66" w:rsidRPr="006B7684" w:rsidRDefault="00AA7B66" w:rsidP="007405B5">
            <w:pPr>
              <w:pStyle w:val="BodyText"/>
              <w:spacing w:after="0"/>
              <w:ind w:left="0"/>
              <w:jc w:val="center"/>
              <w:rPr>
                <w:rFonts w:ascii="Verdana" w:hAnsi="Verdana" w:cs="Arial"/>
              </w:rPr>
            </w:pPr>
          </w:p>
        </w:tc>
        <w:tc>
          <w:tcPr>
            <w:tcW w:w="5040" w:type="dxa"/>
          </w:tcPr>
          <w:p w:rsidR="00AA7B66" w:rsidRPr="006B7684" w:rsidRDefault="00AA7B66" w:rsidP="007405B5">
            <w:pPr>
              <w:pStyle w:val="BodyText"/>
              <w:spacing w:after="0"/>
              <w:ind w:left="0"/>
              <w:jc w:val="left"/>
              <w:rPr>
                <w:rFonts w:ascii="Verdana" w:hAnsi="Verdana" w:cs="Arial"/>
              </w:rPr>
            </w:pPr>
          </w:p>
        </w:tc>
        <w:tc>
          <w:tcPr>
            <w:tcW w:w="1710" w:type="dxa"/>
            <w:vAlign w:val="bottom"/>
          </w:tcPr>
          <w:p w:rsidR="00AA7B66" w:rsidRPr="006B7684" w:rsidRDefault="00AA7B66" w:rsidP="007405B5">
            <w:pPr>
              <w:pStyle w:val="BodyText"/>
              <w:spacing w:after="0"/>
              <w:ind w:left="0"/>
              <w:jc w:val="center"/>
              <w:rPr>
                <w:rFonts w:ascii="Verdana" w:hAnsi="Verdana" w:cs="Arial"/>
              </w:rPr>
            </w:pPr>
          </w:p>
        </w:tc>
      </w:tr>
      <w:tr w:rsidR="00AA7B66" w:rsidRPr="006B7684" w:rsidTr="007405B5">
        <w:tc>
          <w:tcPr>
            <w:tcW w:w="1260" w:type="dxa"/>
            <w:shd w:val="clear" w:color="auto" w:fill="DBE5F1"/>
          </w:tcPr>
          <w:p w:rsidR="00AA7B66" w:rsidRPr="006B7684" w:rsidRDefault="00AA7B66" w:rsidP="007405B5">
            <w:pPr>
              <w:pStyle w:val="BodyText"/>
              <w:spacing w:after="0"/>
              <w:ind w:left="0"/>
              <w:jc w:val="center"/>
              <w:rPr>
                <w:rFonts w:ascii="Verdana" w:hAnsi="Verdana" w:cs="Arial"/>
              </w:rPr>
            </w:pPr>
          </w:p>
        </w:tc>
        <w:tc>
          <w:tcPr>
            <w:tcW w:w="1260" w:type="dxa"/>
            <w:shd w:val="clear" w:color="auto" w:fill="DBE5F1"/>
          </w:tcPr>
          <w:p w:rsidR="00AA7B66" w:rsidRPr="006B7684" w:rsidRDefault="00AA7B66" w:rsidP="007405B5">
            <w:pPr>
              <w:pStyle w:val="BodyText"/>
              <w:spacing w:after="0"/>
              <w:ind w:left="0"/>
              <w:jc w:val="center"/>
              <w:rPr>
                <w:rFonts w:ascii="Verdana" w:hAnsi="Verdana" w:cs="Arial"/>
              </w:rPr>
            </w:pPr>
          </w:p>
        </w:tc>
        <w:tc>
          <w:tcPr>
            <w:tcW w:w="5040" w:type="dxa"/>
            <w:shd w:val="clear" w:color="auto" w:fill="DBE5F1"/>
          </w:tcPr>
          <w:p w:rsidR="00AA7B66" w:rsidRPr="006B7684" w:rsidRDefault="00AA7B66" w:rsidP="007405B5">
            <w:pPr>
              <w:pStyle w:val="BodyText"/>
              <w:spacing w:after="0"/>
              <w:ind w:left="0"/>
              <w:jc w:val="left"/>
              <w:rPr>
                <w:rFonts w:ascii="Verdana" w:hAnsi="Verdana" w:cs="Arial"/>
              </w:rPr>
            </w:pPr>
          </w:p>
        </w:tc>
        <w:tc>
          <w:tcPr>
            <w:tcW w:w="1710" w:type="dxa"/>
            <w:shd w:val="clear" w:color="auto" w:fill="DBE5F1"/>
            <w:vAlign w:val="bottom"/>
          </w:tcPr>
          <w:p w:rsidR="00AA7B66" w:rsidRPr="006B7684" w:rsidRDefault="00AA7B66" w:rsidP="007405B5">
            <w:pPr>
              <w:pStyle w:val="BodyText"/>
              <w:spacing w:after="0"/>
              <w:ind w:left="0"/>
              <w:jc w:val="center"/>
              <w:rPr>
                <w:rFonts w:ascii="Verdana" w:hAnsi="Verdana" w:cs="Arial"/>
              </w:rPr>
            </w:pPr>
          </w:p>
        </w:tc>
      </w:tr>
      <w:tr w:rsidR="00AA7B66" w:rsidRPr="006B7684" w:rsidTr="007405B5">
        <w:tc>
          <w:tcPr>
            <w:tcW w:w="1260" w:type="dxa"/>
          </w:tcPr>
          <w:p w:rsidR="00AA7B66" w:rsidRPr="006B7684" w:rsidRDefault="00AA7B66" w:rsidP="007405B5">
            <w:pPr>
              <w:pStyle w:val="BodyText"/>
              <w:spacing w:after="0"/>
              <w:ind w:left="0"/>
              <w:jc w:val="center"/>
              <w:rPr>
                <w:rFonts w:ascii="Verdana" w:hAnsi="Verdana" w:cs="Arial"/>
              </w:rPr>
            </w:pPr>
          </w:p>
        </w:tc>
        <w:tc>
          <w:tcPr>
            <w:tcW w:w="1260" w:type="dxa"/>
          </w:tcPr>
          <w:p w:rsidR="00AA7B66" w:rsidRPr="006B7684" w:rsidRDefault="00AA7B66" w:rsidP="007405B5">
            <w:pPr>
              <w:pStyle w:val="BodyText"/>
              <w:spacing w:after="0"/>
              <w:ind w:left="0"/>
              <w:jc w:val="center"/>
              <w:rPr>
                <w:rFonts w:ascii="Verdana" w:hAnsi="Verdana" w:cs="Arial"/>
              </w:rPr>
            </w:pPr>
          </w:p>
        </w:tc>
        <w:tc>
          <w:tcPr>
            <w:tcW w:w="5040" w:type="dxa"/>
          </w:tcPr>
          <w:p w:rsidR="00AA7B66" w:rsidRPr="006B7684" w:rsidRDefault="00AA7B66" w:rsidP="007405B5">
            <w:pPr>
              <w:pStyle w:val="BodyText"/>
              <w:spacing w:after="0"/>
              <w:ind w:left="0"/>
              <w:jc w:val="left"/>
              <w:rPr>
                <w:rFonts w:ascii="Verdana" w:hAnsi="Verdana" w:cs="Arial"/>
              </w:rPr>
            </w:pPr>
          </w:p>
        </w:tc>
        <w:tc>
          <w:tcPr>
            <w:tcW w:w="1710" w:type="dxa"/>
            <w:vAlign w:val="bottom"/>
          </w:tcPr>
          <w:p w:rsidR="00AA7B66" w:rsidRPr="006B7684" w:rsidRDefault="00AA7B66" w:rsidP="007405B5">
            <w:pPr>
              <w:pStyle w:val="BodyText"/>
              <w:spacing w:after="0"/>
              <w:ind w:left="0"/>
              <w:jc w:val="center"/>
              <w:rPr>
                <w:rFonts w:ascii="Verdana" w:hAnsi="Verdana" w:cs="Arial"/>
              </w:rPr>
            </w:pPr>
          </w:p>
        </w:tc>
      </w:tr>
    </w:tbl>
    <w:p w:rsidR="00AB58D8" w:rsidRPr="006B7684" w:rsidRDefault="00AB58D8" w:rsidP="00AB58D8">
      <w:pPr>
        <w:pStyle w:val="Heading1"/>
        <w:rPr>
          <w:rFonts w:asciiTheme="minorHAnsi" w:hAnsiTheme="minorHAnsi"/>
          <w:sz w:val="24"/>
          <w:szCs w:val="24"/>
        </w:rPr>
      </w:pPr>
      <w:r w:rsidRPr="006B7684">
        <w:rPr>
          <w:rFonts w:asciiTheme="minorHAnsi" w:hAnsiTheme="minorHAnsi"/>
          <w:sz w:val="24"/>
          <w:szCs w:val="24"/>
        </w:rPr>
        <w:t>Overview</w:t>
      </w:r>
      <w:bookmarkEnd w:id="0"/>
    </w:p>
    <w:p w:rsidR="00AB58D8" w:rsidRPr="006B7684" w:rsidRDefault="0033420D" w:rsidP="00AB58D8">
      <w:pPr>
        <w:rPr>
          <w:sz w:val="24"/>
          <w:szCs w:val="24"/>
        </w:rPr>
      </w:pPr>
      <w:r>
        <w:rPr>
          <w:sz w:val="24"/>
          <w:szCs w:val="24"/>
        </w:rPr>
        <w:t xml:space="preserve">This document is to </w:t>
      </w:r>
      <w:r w:rsidR="00554204">
        <w:rPr>
          <w:sz w:val="24"/>
          <w:szCs w:val="24"/>
        </w:rPr>
        <w:t xml:space="preserve">establish a </w:t>
      </w:r>
      <w:r w:rsidR="000E1EA0">
        <w:rPr>
          <w:sz w:val="24"/>
          <w:szCs w:val="24"/>
        </w:rPr>
        <w:t xml:space="preserve">general instructions set for </w:t>
      </w:r>
      <w:r w:rsidR="00DC4F6B">
        <w:rPr>
          <w:sz w:val="24"/>
          <w:szCs w:val="24"/>
        </w:rPr>
        <w:t>installing Series on none AHS machines</w:t>
      </w:r>
      <w:r>
        <w:rPr>
          <w:sz w:val="24"/>
          <w:szCs w:val="24"/>
        </w:rPr>
        <w:t>.</w:t>
      </w:r>
    </w:p>
    <w:p w:rsidR="00AB58D8" w:rsidRPr="006B7684" w:rsidRDefault="00AB58D8" w:rsidP="00AB58D8">
      <w:pPr>
        <w:pStyle w:val="Heading1"/>
        <w:rPr>
          <w:rFonts w:asciiTheme="minorHAnsi" w:hAnsiTheme="minorHAnsi"/>
          <w:bCs w:val="0"/>
          <w:sz w:val="24"/>
          <w:szCs w:val="24"/>
        </w:rPr>
      </w:pPr>
      <w:r w:rsidRPr="006B7684">
        <w:rPr>
          <w:rFonts w:asciiTheme="minorHAnsi" w:hAnsiTheme="minorHAnsi"/>
          <w:bCs w:val="0"/>
          <w:sz w:val="24"/>
          <w:szCs w:val="24"/>
        </w:rPr>
        <w:t>Purpose</w:t>
      </w:r>
    </w:p>
    <w:p w:rsidR="00AB58D8" w:rsidRPr="006B7684" w:rsidRDefault="00AB58D8" w:rsidP="00AB58D8">
      <w:pPr>
        <w:rPr>
          <w:sz w:val="24"/>
          <w:szCs w:val="24"/>
        </w:rPr>
      </w:pPr>
      <w:r w:rsidRPr="006B7684">
        <w:rPr>
          <w:sz w:val="24"/>
          <w:szCs w:val="24"/>
        </w:rPr>
        <w:t xml:space="preserve">This document </w:t>
      </w:r>
      <w:r w:rsidR="00CC4B36">
        <w:rPr>
          <w:sz w:val="24"/>
          <w:szCs w:val="24"/>
        </w:rPr>
        <w:t>is t</w:t>
      </w:r>
      <w:r w:rsidR="00DC4F6B">
        <w:rPr>
          <w:sz w:val="24"/>
          <w:szCs w:val="24"/>
        </w:rPr>
        <w:t>o assist a Vendor IT person in installing Series properly outside the AHS network.</w:t>
      </w:r>
    </w:p>
    <w:p w:rsidR="00BE3043" w:rsidRPr="000921C8" w:rsidRDefault="002026DC" w:rsidP="00BE3043">
      <w:pPr>
        <w:pStyle w:val="Heading1"/>
        <w:rPr>
          <w:rFonts w:asciiTheme="minorHAnsi" w:hAnsiTheme="minorHAnsi"/>
          <w:sz w:val="24"/>
          <w:szCs w:val="24"/>
        </w:rPr>
      </w:pPr>
      <w:bookmarkStart w:id="1" w:name="_Toc303778936"/>
      <w:r>
        <w:rPr>
          <w:sz w:val="24"/>
          <w:szCs w:val="24"/>
        </w:rPr>
        <w:t>End-User Computing (EUC)</w:t>
      </w:r>
      <w:r w:rsidR="00BE3043">
        <w:rPr>
          <w:color w:val="0070C0"/>
          <w:sz w:val="24"/>
          <w:szCs w:val="24"/>
        </w:rPr>
        <w:t xml:space="preserve"> </w:t>
      </w:r>
      <w:r w:rsidR="00BE3043" w:rsidRPr="000921C8">
        <w:rPr>
          <w:rFonts w:asciiTheme="minorHAnsi" w:hAnsiTheme="minorHAnsi"/>
          <w:sz w:val="24"/>
          <w:szCs w:val="24"/>
        </w:rPr>
        <w:t>Role</w:t>
      </w:r>
      <w:bookmarkEnd w:id="1"/>
    </w:p>
    <w:p w:rsidR="00BE3043" w:rsidRPr="000921C8" w:rsidRDefault="002026DC" w:rsidP="00BE3043">
      <w:pPr>
        <w:rPr>
          <w:sz w:val="24"/>
          <w:szCs w:val="24"/>
        </w:rPr>
      </w:pPr>
      <w:r>
        <w:rPr>
          <w:sz w:val="24"/>
          <w:szCs w:val="24"/>
        </w:rPr>
        <w:t xml:space="preserve">EUC is responsible for </w:t>
      </w:r>
      <w:r w:rsidR="00DC4F6B">
        <w:rPr>
          <w:sz w:val="24"/>
          <w:szCs w:val="24"/>
        </w:rPr>
        <w:t>provide the vendors IT department with this documentation and the installation files</w:t>
      </w:r>
      <w:r w:rsidR="000E1EA0">
        <w:rPr>
          <w:sz w:val="24"/>
          <w:szCs w:val="24"/>
        </w:rPr>
        <w:t>.</w:t>
      </w:r>
      <w:r w:rsidR="00BE3043">
        <w:rPr>
          <w:sz w:val="24"/>
          <w:szCs w:val="24"/>
        </w:rPr>
        <w:t xml:space="preserve"> </w:t>
      </w:r>
    </w:p>
    <w:p w:rsidR="00BE3043" w:rsidRDefault="00BE3043" w:rsidP="00BE3043">
      <w:pPr>
        <w:pStyle w:val="Heading1"/>
        <w:rPr>
          <w:rFonts w:asciiTheme="minorHAnsi" w:hAnsiTheme="minorHAnsi"/>
          <w:sz w:val="24"/>
          <w:szCs w:val="24"/>
        </w:rPr>
      </w:pPr>
      <w:bookmarkStart w:id="2" w:name="_Toc303778937"/>
      <w:r w:rsidRPr="000921C8">
        <w:rPr>
          <w:rFonts w:asciiTheme="minorHAnsi" w:hAnsiTheme="minorHAnsi"/>
          <w:sz w:val="24"/>
          <w:szCs w:val="24"/>
        </w:rPr>
        <w:t>Documents/Reference Material</w:t>
      </w:r>
      <w:bookmarkEnd w:id="2"/>
    </w:p>
    <w:p w:rsidR="00DC4F6B" w:rsidRDefault="00DC4F6B" w:rsidP="00DC4F6B">
      <w:r>
        <w:t>Will be provided via SFTP or other sharing platform</w:t>
      </w:r>
    </w:p>
    <w:p w:rsidR="00DC4F6B" w:rsidRDefault="00DC4F6B" w:rsidP="00DC4F6B"/>
    <w:p w:rsidR="00DC4F6B" w:rsidRDefault="00DC4F6B">
      <w:r>
        <w:br w:type="page"/>
      </w:r>
    </w:p>
    <w:p w:rsidR="00DC4F6B" w:rsidRDefault="00DC4F6B" w:rsidP="00DC4F6B"/>
    <w:p w:rsidR="00DC4F6B" w:rsidRDefault="00DC4F6B" w:rsidP="00DC4F6B"/>
    <w:p w:rsidR="00DC4F6B" w:rsidRDefault="00DC4F6B" w:rsidP="00DC4F6B"/>
    <w:p w:rsidR="00DC4F6B" w:rsidRDefault="00DC4F6B" w:rsidP="00DC4F6B"/>
    <w:p w:rsidR="00DC4F6B" w:rsidRPr="00DC4F6B" w:rsidRDefault="00DC4F6B" w:rsidP="00DC4F6B"/>
    <w:p w:rsidR="00BE3043" w:rsidRDefault="00BE3043" w:rsidP="00BE3043">
      <w:pPr>
        <w:rPr>
          <w:sz w:val="24"/>
          <w:szCs w:val="24"/>
        </w:rPr>
      </w:pPr>
    </w:p>
    <w:p w:rsidR="00BE3043" w:rsidRDefault="00BE3043" w:rsidP="00BE3043">
      <w:pPr>
        <w:rPr>
          <w:sz w:val="24"/>
          <w:szCs w:val="24"/>
        </w:rPr>
      </w:pPr>
    </w:p>
    <w:p w:rsidR="00BE3043" w:rsidRDefault="00BE3043" w:rsidP="00BE3043">
      <w:pPr>
        <w:rPr>
          <w:sz w:val="24"/>
          <w:szCs w:val="24"/>
        </w:rPr>
      </w:pPr>
    </w:p>
    <w:p w:rsidR="00BE3043" w:rsidRPr="00CF3AB3" w:rsidRDefault="00BE3043" w:rsidP="00BE3043">
      <w:pPr>
        <w:jc w:val="center"/>
        <w:rPr>
          <w:b/>
          <w:sz w:val="24"/>
          <w:szCs w:val="24"/>
        </w:rPr>
      </w:pPr>
      <w:r w:rsidRPr="00CF3AB3">
        <w:rPr>
          <w:b/>
          <w:sz w:val="24"/>
          <w:szCs w:val="24"/>
        </w:rPr>
        <w:t>Left Intentionally Blank</w:t>
      </w:r>
    </w:p>
    <w:p w:rsidR="00BE3043" w:rsidRDefault="00BE3043" w:rsidP="00BE3043">
      <w:pPr>
        <w:rPr>
          <w:rFonts w:eastAsia="Times New Roman" w:cs="Times New Roman"/>
          <w:b/>
          <w:bCs/>
          <w:kern w:val="32"/>
          <w:sz w:val="24"/>
          <w:szCs w:val="24"/>
        </w:rPr>
      </w:pPr>
      <w:r>
        <w:rPr>
          <w:sz w:val="24"/>
          <w:szCs w:val="24"/>
        </w:rPr>
        <w:br w:type="page"/>
      </w:r>
    </w:p>
    <w:p w:rsidR="00DC4F6B" w:rsidRDefault="00DC4F6B" w:rsidP="00554204">
      <w:pPr>
        <w:rPr>
          <w:sz w:val="24"/>
          <w:szCs w:val="24"/>
        </w:rPr>
      </w:pPr>
      <w:r>
        <w:rPr>
          <w:sz w:val="24"/>
          <w:szCs w:val="24"/>
        </w:rPr>
        <w:lastRenderedPageBreak/>
        <w:t>You should by now have all needed files for the installation if this is not the case please reach out to the EUC technician you have been working with for that person to provide the needed files</w:t>
      </w:r>
    </w:p>
    <w:p w:rsidR="00DC4F6B" w:rsidRDefault="00DC4F6B" w:rsidP="00554204">
      <w:pPr>
        <w:rPr>
          <w:b/>
          <w:sz w:val="24"/>
          <w:szCs w:val="24"/>
        </w:rPr>
      </w:pPr>
      <w:r w:rsidRPr="00DC4F6B">
        <w:rPr>
          <w:b/>
          <w:sz w:val="24"/>
          <w:szCs w:val="24"/>
        </w:rPr>
        <w:t>List of files</w:t>
      </w:r>
    </w:p>
    <w:p w:rsidR="00DC4F6B" w:rsidRDefault="00DC4F6B" w:rsidP="00DC4F6B">
      <w:pPr>
        <w:pStyle w:val="ListParagraph"/>
        <w:numPr>
          <w:ilvl w:val="0"/>
          <w:numId w:val="16"/>
        </w:numPr>
        <w:rPr>
          <w:sz w:val="24"/>
          <w:szCs w:val="24"/>
        </w:rPr>
      </w:pPr>
      <w:r>
        <w:rPr>
          <w:sz w:val="24"/>
          <w:szCs w:val="24"/>
        </w:rPr>
        <w:t xml:space="preserve">Installation file </w:t>
      </w:r>
    </w:p>
    <w:p w:rsidR="00DC4F6B" w:rsidRDefault="00DC4F6B" w:rsidP="00DC4F6B">
      <w:pPr>
        <w:pStyle w:val="ListParagraph"/>
        <w:numPr>
          <w:ilvl w:val="0"/>
          <w:numId w:val="16"/>
        </w:numPr>
        <w:rPr>
          <w:sz w:val="24"/>
          <w:szCs w:val="24"/>
        </w:rPr>
      </w:pPr>
      <w:r>
        <w:rPr>
          <w:sz w:val="24"/>
          <w:szCs w:val="24"/>
        </w:rPr>
        <w:t>Service Packs</w:t>
      </w:r>
    </w:p>
    <w:p w:rsidR="00DC4F6B" w:rsidRDefault="00DC4F6B" w:rsidP="00DC4F6B">
      <w:pPr>
        <w:pStyle w:val="ListParagraph"/>
        <w:numPr>
          <w:ilvl w:val="1"/>
          <w:numId w:val="16"/>
        </w:numPr>
        <w:rPr>
          <w:sz w:val="24"/>
          <w:szCs w:val="24"/>
        </w:rPr>
      </w:pPr>
      <w:r>
        <w:rPr>
          <w:sz w:val="24"/>
          <w:szCs w:val="24"/>
        </w:rPr>
        <w:t>32bit</w:t>
      </w:r>
    </w:p>
    <w:p w:rsidR="00DC4F6B" w:rsidRDefault="00DC4F6B" w:rsidP="00DC4F6B">
      <w:pPr>
        <w:pStyle w:val="ListParagraph"/>
        <w:numPr>
          <w:ilvl w:val="1"/>
          <w:numId w:val="16"/>
        </w:numPr>
        <w:rPr>
          <w:sz w:val="24"/>
          <w:szCs w:val="24"/>
        </w:rPr>
      </w:pPr>
      <w:r>
        <w:rPr>
          <w:sz w:val="24"/>
          <w:szCs w:val="24"/>
        </w:rPr>
        <w:t>64bit</w:t>
      </w:r>
    </w:p>
    <w:p w:rsidR="00DC4F6B" w:rsidRDefault="00DC4F6B" w:rsidP="00DC4F6B">
      <w:pPr>
        <w:pStyle w:val="ListParagraph"/>
        <w:numPr>
          <w:ilvl w:val="0"/>
          <w:numId w:val="16"/>
        </w:numPr>
        <w:rPr>
          <w:sz w:val="24"/>
          <w:szCs w:val="24"/>
        </w:rPr>
      </w:pPr>
      <w:r>
        <w:rPr>
          <w:sz w:val="24"/>
          <w:szCs w:val="24"/>
        </w:rPr>
        <w:t>Series Session Icons</w:t>
      </w:r>
    </w:p>
    <w:p w:rsidR="00DC4F6B" w:rsidRDefault="00DC4F6B" w:rsidP="00DC4F6B">
      <w:pPr>
        <w:pStyle w:val="ListParagraph"/>
        <w:rPr>
          <w:sz w:val="24"/>
          <w:szCs w:val="24"/>
        </w:rPr>
      </w:pPr>
    </w:p>
    <w:p w:rsidR="00DC4F6B" w:rsidRDefault="00DC4F6B" w:rsidP="00DC4F6B">
      <w:pPr>
        <w:pStyle w:val="ListParagraph"/>
        <w:numPr>
          <w:ilvl w:val="0"/>
          <w:numId w:val="17"/>
        </w:numPr>
        <w:rPr>
          <w:sz w:val="24"/>
          <w:szCs w:val="24"/>
        </w:rPr>
      </w:pPr>
      <w:r w:rsidRPr="00DC4F6B">
        <w:rPr>
          <w:sz w:val="24"/>
          <w:szCs w:val="24"/>
        </w:rPr>
        <w:t>The total size should be around 3.80 GB – this will vary as we update service packs and or clean up the installation files</w:t>
      </w:r>
    </w:p>
    <w:p w:rsidR="00DC4F6B" w:rsidRPr="00DC4F6B" w:rsidRDefault="00DC4F6B" w:rsidP="00DC4F6B">
      <w:pPr>
        <w:pStyle w:val="ListParagraph"/>
        <w:numPr>
          <w:ilvl w:val="0"/>
          <w:numId w:val="17"/>
        </w:numPr>
        <w:rPr>
          <w:sz w:val="24"/>
          <w:szCs w:val="24"/>
        </w:rPr>
      </w:pPr>
      <w:r>
        <w:rPr>
          <w:sz w:val="24"/>
          <w:szCs w:val="24"/>
        </w:rPr>
        <w:t>Note that the files have been label with a number allowing easy identification of which service pack comes first, last, etc.</w:t>
      </w:r>
    </w:p>
    <w:p w:rsidR="00DC4F6B" w:rsidRDefault="00DC4F6B" w:rsidP="00DC4F6B">
      <w:pPr>
        <w:rPr>
          <w:sz w:val="24"/>
          <w:szCs w:val="24"/>
        </w:rPr>
      </w:pPr>
    </w:p>
    <w:p w:rsidR="00DC4F6B" w:rsidRPr="00DC4F6B" w:rsidRDefault="00DC4F6B" w:rsidP="00DC4F6B">
      <w:pPr>
        <w:rPr>
          <w:b/>
          <w:sz w:val="24"/>
          <w:szCs w:val="24"/>
        </w:rPr>
      </w:pPr>
      <w:r w:rsidRPr="00DC4F6B">
        <w:rPr>
          <w:b/>
          <w:sz w:val="24"/>
          <w:szCs w:val="24"/>
        </w:rPr>
        <w:t>Installation prerequisites</w:t>
      </w:r>
    </w:p>
    <w:p w:rsidR="00DC4F6B" w:rsidRDefault="00DC4F6B" w:rsidP="00DC4F6B">
      <w:pPr>
        <w:pStyle w:val="ListParagraph"/>
        <w:numPr>
          <w:ilvl w:val="0"/>
          <w:numId w:val="18"/>
        </w:numPr>
        <w:rPr>
          <w:sz w:val="24"/>
          <w:szCs w:val="24"/>
        </w:rPr>
      </w:pPr>
      <w:r w:rsidRPr="00DC4F6B">
        <w:rPr>
          <w:sz w:val="24"/>
          <w:szCs w:val="24"/>
        </w:rPr>
        <w:t>Admin rights needed</w:t>
      </w:r>
    </w:p>
    <w:p w:rsidR="00DC4F6B" w:rsidRDefault="00DC4F6B" w:rsidP="00DC4F6B">
      <w:pPr>
        <w:pStyle w:val="ListParagraph"/>
        <w:numPr>
          <w:ilvl w:val="0"/>
          <w:numId w:val="18"/>
        </w:numPr>
        <w:rPr>
          <w:sz w:val="24"/>
          <w:szCs w:val="24"/>
        </w:rPr>
      </w:pPr>
      <w:r>
        <w:rPr>
          <w:sz w:val="24"/>
          <w:szCs w:val="24"/>
        </w:rPr>
        <w:t>Enough space on your user computer to complete the setup and service pack install</w:t>
      </w:r>
    </w:p>
    <w:p w:rsidR="00DC4F6B" w:rsidRDefault="00DC4F6B" w:rsidP="00DC4F6B">
      <w:pPr>
        <w:pStyle w:val="ListParagraph"/>
        <w:rPr>
          <w:sz w:val="24"/>
          <w:szCs w:val="24"/>
        </w:rPr>
      </w:pPr>
    </w:p>
    <w:p w:rsidR="00DC4F6B" w:rsidRDefault="00DC4F6B" w:rsidP="00DC4F6B">
      <w:pPr>
        <w:pStyle w:val="ListParagraph"/>
        <w:rPr>
          <w:sz w:val="24"/>
          <w:szCs w:val="24"/>
        </w:rPr>
      </w:pPr>
    </w:p>
    <w:p w:rsidR="00DC4F6B" w:rsidRDefault="00DC4F6B">
      <w:pPr>
        <w:rPr>
          <w:sz w:val="24"/>
          <w:szCs w:val="24"/>
        </w:rPr>
      </w:pPr>
      <w:r>
        <w:rPr>
          <w:sz w:val="24"/>
          <w:szCs w:val="24"/>
        </w:rPr>
        <w:br w:type="page"/>
      </w:r>
    </w:p>
    <w:p w:rsidR="00DC4F6B" w:rsidRDefault="00DC4F6B" w:rsidP="00DC4F6B">
      <w:pPr>
        <w:rPr>
          <w:b/>
          <w:sz w:val="24"/>
          <w:szCs w:val="24"/>
        </w:rPr>
      </w:pPr>
      <w:r w:rsidRPr="00DC4F6B">
        <w:rPr>
          <w:b/>
          <w:sz w:val="24"/>
          <w:szCs w:val="24"/>
        </w:rPr>
        <w:lastRenderedPageBreak/>
        <w:t>Installation Steps</w:t>
      </w:r>
    </w:p>
    <w:p w:rsidR="00296B39" w:rsidRDefault="00296B39" w:rsidP="00DC4F6B">
      <w:pPr>
        <w:rPr>
          <w:b/>
          <w:sz w:val="24"/>
          <w:szCs w:val="24"/>
        </w:rPr>
      </w:pPr>
      <w:r>
        <w:rPr>
          <w:b/>
          <w:sz w:val="24"/>
          <w:szCs w:val="24"/>
        </w:rPr>
        <w:t>Package installation:</w:t>
      </w:r>
    </w:p>
    <w:p w:rsidR="002D7D47" w:rsidRDefault="002D7D47" w:rsidP="00207683">
      <w:pPr>
        <w:pStyle w:val="ListParagraph"/>
        <w:numPr>
          <w:ilvl w:val="0"/>
          <w:numId w:val="24"/>
        </w:numPr>
        <w:rPr>
          <w:sz w:val="24"/>
          <w:szCs w:val="24"/>
        </w:rPr>
      </w:pPr>
      <w:r>
        <w:rPr>
          <w:sz w:val="24"/>
          <w:szCs w:val="24"/>
        </w:rPr>
        <w:t xml:space="preserve">Download the </w:t>
      </w:r>
      <w:r w:rsidR="001C3C2D" w:rsidRPr="001C3C2D">
        <w:rPr>
          <w:color w:val="0070C0"/>
          <w:sz w:val="24"/>
          <w:szCs w:val="24"/>
        </w:rPr>
        <w:t>Series Installation.zip</w:t>
      </w:r>
      <w:r w:rsidRPr="001C3C2D">
        <w:rPr>
          <w:color w:val="0070C0"/>
          <w:sz w:val="24"/>
          <w:szCs w:val="24"/>
        </w:rPr>
        <w:t xml:space="preserve"> </w:t>
      </w:r>
      <w:r>
        <w:rPr>
          <w:sz w:val="24"/>
          <w:szCs w:val="24"/>
        </w:rPr>
        <w:t xml:space="preserve">file from </w:t>
      </w:r>
      <w:hyperlink r:id="rId12" w:history="1">
        <w:r w:rsidR="001C3C2D" w:rsidRPr="009321C1">
          <w:rPr>
            <w:rStyle w:val="Hyperlink"/>
            <w:sz w:val="24"/>
            <w:szCs w:val="24"/>
          </w:rPr>
          <w:t>http://www.techryan.com/kiwi-tek/downloads/Adventist</w:t>
        </w:r>
      </w:hyperlink>
      <w:r w:rsidR="001C3C2D">
        <w:rPr>
          <w:sz w:val="24"/>
          <w:szCs w:val="24"/>
        </w:rPr>
        <w:t xml:space="preserve"> </w:t>
      </w:r>
    </w:p>
    <w:p w:rsidR="001C3C2D" w:rsidRDefault="001C3C2D" w:rsidP="00207683">
      <w:pPr>
        <w:pStyle w:val="ListParagraph"/>
        <w:numPr>
          <w:ilvl w:val="0"/>
          <w:numId w:val="24"/>
        </w:numPr>
        <w:rPr>
          <w:sz w:val="24"/>
          <w:szCs w:val="24"/>
        </w:rPr>
      </w:pPr>
      <w:r>
        <w:rPr>
          <w:sz w:val="24"/>
          <w:szCs w:val="24"/>
        </w:rPr>
        <w:t>Unzip the downloaded file</w:t>
      </w:r>
    </w:p>
    <w:p w:rsidR="00296B39" w:rsidRDefault="00296B39" w:rsidP="00207683">
      <w:pPr>
        <w:pStyle w:val="ListParagraph"/>
        <w:numPr>
          <w:ilvl w:val="0"/>
          <w:numId w:val="24"/>
        </w:numPr>
        <w:rPr>
          <w:sz w:val="24"/>
          <w:szCs w:val="24"/>
        </w:rPr>
      </w:pPr>
      <w:r w:rsidRPr="00296B39">
        <w:rPr>
          <w:sz w:val="24"/>
          <w:szCs w:val="24"/>
        </w:rPr>
        <w:t>Find the “1 – Install” folder Inside find “Setup.exe” and double click to execute</w:t>
      </w:r>
    </w:p>
    <w:p w:rsidR="00296B39" w:rsidRDefault="00296B39" w:rsidP="00207683">
      <w:pPr>
        <w:pStyle w:val="ListParagraph"/>
        <w:numPr>
          <w:ilvl w:val="0"/>
          <w:numId w:val="24"/>
        </w:numPr>
        <w:rPr>
          <w:sz w:val="24"/>
          <w:szCs w:val="24"/>
        </w:rPr>
      </w:pPr>
      <w:r>
        <w:rPr>
          <w:sz w:val="24"/>
          <w:szCs w:val="24"/>
        </w:rPr>
        <w:t>IMPORTA</w:t>
      </w:r>
      <w:r w:rsidR="008755EA">
        <w:rPr>
          <w:sz w:val="24"/>
          <w:szCs w:val="24"/>
        </w:rPr>
        <w:t>N</w:t>
      </w:r>
      <w:r>
        <w:rPr>
          <w:sz w:val="24"/>
          <w:szCs w:val="24"/>
        </w:rPr>
        <w:t>T choose all the defaults and verify the installation type is COMPLETE</w:t>
      </w:r>
    </w:p>
    <w:p w:rsidR="00296B39" w:rsidRDefault="00296B39" w:rsidP="00207683">
      <w:pPr>
        <w:pStyle w:val="ListParagraph"/>
        <w:numPr>
          <w:ilvl w:val="0"/>
          <w:numId w:val="24"/>
        </w:numPr>
        <w:rPr>
          <w:sz w:val="24"/>
          <w:szCs w:val="24"/>
        </w:rPr>
      </w:pPr>
      <w:r>
        <w:rPr>
          <w:sz w:val="24"/>
          <w:szCs w:val="24"/>
        </w:rPr>
        <w:t>Reboot once completed  **Required**</w:t>
      </w:r>
    </w:p>
    <w:p w:rsidR="00DC4F6B" w:rsidRDefault="00296B39" w:rsidP="00DC4F6B">
      <w:pPr>
        <w:rPr>
          <w:b/>
          <w:sz w:val="24"/>
          <w:szCs w:val="24"/>
        </w:rPr>
      </w:pPr>
      <w:r w:rsidRPr="00296B39">
        <w:rPr>
          <w:b/>
          <w:sz w:val="24"/>
          <w:szCs w:val="24"/>
        </w:rPr>
        <w:t>Service Pack Installation:</w:t>
      </w:r>
    </w:p>
    <w:p w:rsidR="00296B39" w:rsidRDefault="00207683" w:rsidP="00207683">
      <w:pPr>
        <w:pStyle w:val="ListParagraph"/>
        <w:numPr>
          <w:ilvl w:val="0"/>
          <w:numId w:val="25"/>
        </w:numPr>
        <w:rPr>
          <w:sz w:val="24"/>
          <w:szCs w:val="24"/>
        </w:rPr>
      </w:pPr>
      <w:r>
        <w:rPr>
          <w:sz w:val="24"/>
          <w:szCs w:val="24"/>
        </w:rPr>
        <w:t>You should have two folders label 32bit or 64bit pick the appropriate one for your user</w:t>
      </w:r>
    </w:p>
    <w:p w:rsidR="00207683" w:rsidRDefault="00207683" w:rsidP="00207683">
      <w:pPr>
        <w:pStyle w:val="ListParagraph"/>
        <w:numPr>
          <w:ilvl w:val="0"/>
          <w:numId w:val="25"/>
        </w:numPr>
        <w:rPr>
          <w:sz w:val="24"/>
          <w:szCs w:val="24"/>
        </w:rPr>
      </w:pPr>
      <w:r>
        <w:rPr>
          <w:sz w:val="24"/>
          <w:szCs w:val="24"/>
        </w:rPr>
        <w:t>Two files need to be run in order to properly install the Service Packs</w:t>
      </w:r>
    </w:p>
    <w:p w:rsidR="00207683" w:rsidRDefault="00207683" w:rsidP="00207683">
      <w:pPr>
        <w:pStyle w:val="ListParagraph"/>
        <w:numPr>
          <w:ilvl w:val="1"/>
          <w:numId w:val="25"/>
        </w:numPr>
        <w:rPr>
          <w:sz w:val="24"/>
          <w:szCs w:val="24"/>
        </w:rPr>
      </w:pPr>
      <w:r>
        <w:rPr>
          <w:sz w:val="24"/>
          <w:szCs w:val="24"/>
        </w:rPr>
        <w:t xml:space="preserve">See Example below, run #1 then #2, etc.  </w:t>
      </w:r>
      <w:bookmarkStart w:id="3" w:name="_GoBack"/>
      <w:bookmarkEnd w:id="3"/>
    </w:p>
    <w:p w:rsidR="00207683" w:rsidRDefault="00207683" w:rsidP="00207683">
      <w:pPr>
        <w:pStyle w:val="ListParagraph"/>
        <w:numPr>
          <w:ilvl w:val="2"/>
          <w:numId w:val="25"/>
        </w:numPr>
        <w:rPr>
          <w:sz w:val="24"/>
          <w:szCs w:val="24"/>
        </w:rPr>
      </w:pPr>
      <w:r w:rsidRPr="00207683">
        <w:rPr>
          <w:noProof/>
          <w:sz w:val="24"/>
          <w:szCs w:val="24"/>
        </w:rPr>
        <w:drawing>
          <wp:inline distT="0" distB="0" distL="0" distR="0" wp14:anchorId="34EBD15F" wp14:editId="0DDD4E8D">
            <wp:extent cx="1343212" cy="571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43212" cy="571580"/>
                    </a:xfrm>
                    <a:prstGeom prst="rect">
                      <a:avLst/>
                    </a:prstGeom>
                  </pic:spPr>
                </pic:pic>
              </a:graphicData>
            </a:graphic>
          </wp:inline>
        </w:drawing>
      </w:r>
    </w:p>
    <w:p w:rsidR="00207683" w:rsidRDefault="00207683" w:rsidP="00207683">
      <w:pPr>
        <w:pStyle w:val="ListParagraph"/>
        <w:rPr>
          <w:sz w:val="24"/>
          <w:szCs w:val="24"/>
        </w:rPr>
      </w:pPr>
    </w:p>
    <w:p w:rsidR="00207683" w:rsidRDefault="00207683" w:rsidP="00207683">
      <w:pPr>
        <w:pStyle w:val="ListParagraph"/>
        <w:numPr>
          <w:ilvl w:val="0"/>
          <w:numId w:val="25"/>
        </w:numPr>
        <w:rPr>
          <w:sz w:val="24"/>
          <w:szCs w:val="24"/>
        </w:rPr>
      </w:pPr>
      <w:r>
        <w:rPr>
          <w:sz w:val="24"/>
          <w:szCs w:val="24"/>
        </w:rPr>
        <w:t>Choose the default for the service pack install and select YES on any other prompts</w:t>
      </w:r>
    </w:p>
    <w:p w:rsidR="00207683" w:rsidRDefault="00207683" w:rsidP="00207683">
      <w:pPr>
        <w:rPr>
          <w:sz w:val="24"/>
          <w:szCs w:val="24"/>
        </w:rPr>
      </w:pPr>
    </w:p>
    <w:p w:rsidR="00723A13" w:rsidRDefault="00723A13">
      <w:pPr>
        <w:rPr>
          <w:b/>
          <w:sz w:val="24"/>
          <w:szCs w:val="24"/>
        </w:rPr>
      </w:pPr>
      <w:r>
        <w:rPr>
          <w:b/>
          <w:sz w:val="24"/>
          <w:szCs w:val="24"/>
        </w:rPr>
        <w:br w:type="page"/>
      </w:r>
    </w:p>
    <w:p w:rsidR="00207683" w:rsidRDefault="00207683" w:rsidP="00207683">
      <w:pPr>
        <w:rPr>
          <w:b/>
          <w:sz w:val="24"/>
          <w:szCs w:val="24"/>
        </w:rPr>
      </w:pPr>
      <w:r w:rsidRPr="00207683">
        <w:rPr>
          <w:b/>
          <w:sz w:val="24"/>
          <w:szCs w:val="24"/>
        </w:rPr>
        <w:lastRenderedPageBreak/>
        <w:t>Configuration:</w:t>
      </w:r>
    </w:p>
    <w:p w:rsidR="008755EA" w:rsidRDefault="008755EA" w:rsidP="00207683">
      <w:pPr>
        <w:rPr>
          <w:b/>
          <w:sz w:val="24"/>
          <w:szCs w:val="24"/>
        </w:rPr>
      </w:pPr>
      <w:r w:rsidRPr="00F90655">
        <w:rPr>
          <w:b/>
          <w:sz w:val="24"/>
          <w:szCs w:val="24"/>
        </w:rPr>
        <w:t>NOTE: if you used the “series session icon” pack you can skip this step</w:t>
      </w:r>
      <w:r>
        <w:rPr>
          <w:b/>
          <w:sz w:val="24"/>
          <w:szCs w:val="24"/>
        </w:rPr>
        <w:t>. You can drop the icons from the Series Session Icon folder on to the user’s desktop. The icons are preconfigured. If you need to create a new session, the steps are listed below.</w:t>
      </w:r>
    </w:p>
    <w:p w:rsidR="00207683" w:rsidRDefault="002E740C" w:rsidP="002100A5">
      <w:pPr>
        <w:pStyle w:val="ListParagraph"/>
        <w:numPr>
          <w:ilvl w:val="0"/>
          <w:numId w:val="26"/>
        </w:numPr>
        <w:rPr>
          <w:sz w:val="24"/>
          <w:szCs w:val="24"/>
        </w:rPr>
      </w:pPr>
      <w:r>
        <w:rPr>
          <w:sz w:val="24"/>
          <w:szCs w:val="24"/>
        </w:rPr>
        <w:t>Launch session configurator – All Programs &gt; IBM iAccess for windows &gt; Emula</w:t>
      </w:r>
      <w:r w:rsidR="00723A13">
        <w:rPr>
          <w:sz w:val="24"/>
          <w:szCs w:val="24"/>
        </w:rPr>
        <w:t>tor &gt; Start or Configure Sessions</w:t>
      </w:r>
    </w:p>
    <w:p w:rsidR="00723A13" w:rsidRDefault="00723A13" w:rsidP="00723A13">
      <w:pPr>
        <w:pStyle w:val="ListParagraph"/>
        <w:numPr>
          <w:ilvl w:val="0"/>
          <w:numId w:val="26"/>
        </w:numPr>
        <w:rPr>
          <w:sz w:val="24"/>
          <w:szCs w:val="24"/>
        </w:rPr>
      </w:pPr>
      <w:r w:rsidRPr="00723A13">
        <w:rPr>
          <w:sz w:val="24"/>
          <w:szCs w:val="24"/>
        </w:rPr>
        <w:t>Click &gt; File &gt; Change Directory  to: C:\Program Files\IBM\Client Access\Emulator\Private</w:t>
      </w:r>
    </w:p>
    <w:p w:rsidR="00723A13" w:rsidRDefault="00723A13" w:rsidP="00723A13">
      <w:pPr>
        <w:pStyle w:val="ListParagraph"/>
        <w:numPr>
          <w:ilvl w:val="0"/>
          <w:numId w:val="26"/>
        </w:numPr>
        <w:rPr>
          <w:sz w:val="24"/>
          <w:szCs w:val="24"/>
        </w:rPr>
      </w:pPr>
      <w:r>
        <w:rPr>
          <w:sz w:val="24"/>
          <w:szCs w:val="24"/>
        </w:rPr>
        <w:t>Select “New Session” -  REPEAT for multiple sessions example SUNBELT / SSCIFWDC</w:t>
      </w:r>
    </w:p>
    <w:p w:rsidR="00723A13" w:rsidRDefault="005568C1" w:rsidP="00C416FA">
      <w:pPr>
        <w:ind w:left="360"/>
        <w:rPr>
          <w:sz w:val="24"/>
          <w:szCs w:val="24"/>
        </w:rPr>
      </w:pPr>
      <w:r>
        <w:rPr>
          <w:sz w:val="24"/>
          <w:szCs w:val="24"/>
        </w:rPr>
        <w:t>S</w:t>
      </w:r>
      <w:r w:rsidR="00723A13">
        <w:rPr>
          <w:sz w:val="24"/>
          <w:szCs w:val="24"/>
        </w:rPr>
        <w:t xml:space="preserve">teps to configure: </w:t>
      </w:r>
    </w:p>
    <w:p w:rsidR="00723A13" w:rsidRDefault="00723A13" w:rsidP="00723A13">
      <w:pPr>
        <w:pStyle w:val="ListParagraph"/>
        <w:numPr>
          <w:ilvl w:val="0"/>
          <w:numId w:val="27"/>
        </w:numPr>
        <w:rPr>
          <w:sz w:val="24"/>
          <w:szCs w:val="24"/>
        </w:rPr>
      </w:pPr>
      <w:r>
        <w:rPr>
          <w:sz w:val="24"/>
          <w:szCs w:val="24"/>
        </w:rPr>
        <w:t xml:space="preserve">Under system name type: Sunbelt or SSCIFWDC </w:t>
      </w:r>
    </w:p>
    <w:p w:rsidR="00723A13" w:rsidRDefault="00723A13" w:rsidP="00723A13">
      <w:pPr>
        <w:pStyle w:val="ListParagraph"/>
        <w:numPr>
          <w:ilvl w:val="0"/>
          <w:numId w:val="27"/>
        </w:numPr>
        <w:rPr>
          <w:sz w:val="24"/>
          <w:szCs w:val="24"/>
        </w:rPr>
      </w:pPr>
      <w:r>
        <w:rPr>
          <w:sz w:val="24"/>
          <w:szCs w:val="24"/>
        </w:rPr>
        <w:t>Specify workstation ID – type the user’s computer name</w:t>
      </w:r>
      <w:r w:rsidR="005568C1">
        <w:rPr>
          <w:sz w:val="24"/>
          <w:szCs w:val="24"/>
        </w:rPr>
        <w:t xml:space="preserve"> – name must be unique</w:t>
      </w:r>
    </w:p>
    <w:p w:rsidR="00C416FA" w:rsidRDefault="00C416FA" w:rsidP="00C416FA">
      <w:pPr>
        <w:ind w:left="1440"/>
      </w:pPr>
      <w:r w:rsidRPr="00C416FA">
        <w:rPr>
          <w:b/>
        </w:rPr>
        <w:t xml:space="preserve">Workstation ID:  </w:t>
      </w:r>
      <w:r>
        <w:t>You must increase the letter at the end by one – example first session is “a” the second sessions is “b” – if more sessions are needed you just need to increase the letter to the next in this case “c”, etc.  - Using the example below session “b” will be:  AHCLEUS22b</w:t>
      </w:r>
    </w:p>
    <w:p w:rsidR="005568C1" w:rsidRDefault="005568C1" w:rsidP="00723A13">
      <w:pPr>
        <w:pStyle w:val="ListParagraph"/>
        <w:numPr>
          <w:ilvl w:val="0"/>
          <w:numId w:val="27"/>
        </w:numPr>
        <w:rPr>
          <w:sz w:val="24"/>
          <w:szCs w:val="24"/>
        </w:rPr>
      </w:pPr>
      <w:r>
        <w:rPr>
          <w:sz w:val="24"/>
          <w:szCs w:val="24"/>
        </w:rPr>
        <w:t>Select “Auto-</w:t>
      </w:r>
      <w:r w:rsidR="00C416FA">
        <w:rPr>
          <w:sz w:val="24"/>
          <w:szCs w:val="24"/>
        </w:rPr>
        <w:t>Reconnect</w:t>
      </w:r>
      <w:r>
        <w:rPr>
          <w:sz w:val="24"/>
          <w:szCs w:val="24"/>
        </w:rPr>
        <w:t>”</w:t>
      </w:r>
    </w:p>
    <w:p w:rsidR="005568C1" w:rsidRDefault="005568C1" w:rsidP="00723A13">
      <w:pPr>
        <w:pStyle w:val="ListParagraph"/>
        <w:numPr>
          <w:ilvl w:val="0"/>
          <w:numId w:val="27"/>
        </w:numPr>
        <w:rPr>
          <w:sz w:val="24"/>
          <w:szCs w:val="24"/>
        </w:rPr>
      </w:pPr>
      <w:r>
        <w:rPr>
          <w:sz w:val="24"/>
          <w:szCs w:val="24"/>
        </w:rPr>
        <w:t>Size “37x132”</w:t>
      </w:r>
    </w:p>
    <w:p w:rsidR="005568C1" w:rsidRDefault="005568C1" w:rsidP="00723A13">
      <w:pPr>
        <w:pStyle w:val="ListParagraph"/>
        <w:numPr>
          <w:ilvl w:val="0"/>
          <w:numId w:val="27"/>
        </w:numPr>
        <w:rPr>
          <w:sz w:val="24"/>
          <w:szCs w:val="24"/>
        </w:rPr>
      </w:pPr>
      <w:r>
        <w:rPr>
          <w:sz w:val="24"/>
          <w:szCs w:val="24"/>
        </w:rPr>
        <w:t>Hit “OK”</w:t>
      </w:r>
      <w:r w:rsidR="00F90655">
        <w:rPr>
          <w:sz w:val="24"/>
          <w:szCs w:val="24"/>
        </w:rPr>
        <w:t xml:space="preserve"> and continue with step #6</w:t>
      </w:r>
    </w:p>
    <w:p w:rsidR="00723A13" w:rsidRDefault="00723A13" w:rsidP="00723A13">
      <w:pPr>
        <w:ind w:firstLine="360"/>
        <w:rPr>
          <w:sz w:val="24"/>
          <w:szCs w:val="24"/>
        </w:rPr>
      </w:pPr>
      <w:r>
        <w:rPr>
          <w:noProof/>
        </w:rPr>
        <w:lastRenderedPageBreak/>
        <w:drawing>
          <wp:inline distT="0" distB="0" distL="0" distR="0" wp14:anchorId="2709874B" wp14:editId="33981C64">
            <wp:extent cx="4213556" cy="3480138"/>
            <wp:effectExtent l="152400" t="152400" r="358775" b="3683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21515" cy="3486712"/>
                    </a:xfrm>
                    <a:prstGeom prst="rect">
                      <a:avLst/>
                    </a:prstGeom>
                    <a:ln>
                      <a:noFill/>
                    </a:ln>
                    <a:effectLst>
                      <a:outerShdw blurRad="292100" dist="139700" dir="2700000" algn="tl" rotWithShape="0">
                        <a:srgbClr val="333333">
                          <a:alpha val="65000"/>
                        </a:srgbClr>
                      </a:outerShdw>
                    </a:effectLst>
                  </pic:spPr>
                </pic:pic>
              </a:graphicData>
            </a:graphic>
          </wp:inline>
        </w:drawing>
      </w:r>
    </w:p>
    <w:p w:rsidR="00F90655" w:rsidRDefault="00F90655" w:rsidP="00F90655">
      <w:pPr>
        <w:pStyle w:val="ListParagraph"/>
        <w:numPr>
          <w:ilvl w:val="0"/>
          <w:numId w:val="27"/>
        </w:numPr>
        <w:rPr>
          <w:sz w:val="24"/>
          <w:szCs w:val="24"/>
        </w:rPr>
      </w:pPr>
      <w:r>
        <w:rPr>
          <w:sz w:val="24"/>
          <w:szCs w:val="24"/>
        </w:rPr>
        <w:t>Choose “Prompt every time”</w:t>
      </w:r>
    </w:p>
    <w:p w:rsidR="00F90655" w:rsidRDefault="00F90655" w:rsidP="00F90655">
      <w:pPr>
        <w:pStyle w:val="ListParagraph"/>
        <w:numPr>
          <w:ilvl w:val="0"/>
          <w:numId w:val="27"/>
        </w:numPr>
        <w:rPr>
          <w:sz w:val="24"/>
          <w:szCs w:val="24"/>
        </w:rPr>
      </w:pPr>
      <w:r>
        <w:rPr>
          <w:sz w:val="24"/>
          <w:szCs w:val="24"/>
        </w:rPr>
        <w:t>If the user is available have them login with their credentials or click cancel</w:t>
      </w:r>
    </w:p>
    <w:p w:rsidR="00F90655" w:rsidRDefault="00F90655" w:rsidP="00F90655">
      <w:pPr>
        <w:pStyle w:val="ListParagraph"/>
        <w:numPr>
          <w:ilvl w:val="0"/>
          <w:numId w:val="27"/>
        </w:numPr>
        <w:rPr>
          <w:sz w:val="24"/>
          <w:szCs w:val="24"/>
        </w:rPr>
      </w:pPr>
      <w:r>
        <w:rPr>
          <w:sz w:val="24"/>
          <w:szCs w:val="24"/>
        </w:rPr>
        <w:t>Go to file &gt; Exit, when prompted choose YES – DO NOT SKIP this step</w:t>
      </w:r>
    </w:p>
    <w:p w:rsidR="00F90655" w:rsidRDefault="00F90655" w:rsidP="00F90655">
      <w:pPr>
        <w:pStyle w:val="ListParagraph"/>
        <w:numPr>
          <w:ilvl w:val="0"/>
          <w:numId w:val="27"/>
        </w:numPr>
        <w:rPr>
          <w:sz w:val="24"/>
          <w:szCs w:val="24"/>
        </w:rPr>
      </w:pPr>
      <w:r>
        <w:rPr>
          <w:sz w:val="24"/>
          <w:szCs w:val="24"/>
        </w:rPr>
        <w:t>Save the session on the following path (see below)</w:t>
      </w:r>
    </w:p>
    <w:p w:rsidR="00F90655" w:rsidRDefault="00F90655" w:rsidP="00F90655">
      <w:pPr>
        <w:ind w:left="720" w:firstLine="270"/>
        <w:rPr>
          <w:sz w:val="24"/>
          <w:szCs w:val="24"/>
        </w:rPr>
      </w:pPr>
      <w:r>
        <w:rPr>
          <w:noProof/>
        </w:rPr>
        <w:drawing>
          <wp:inline distT="0" distB="0" distL="0" distR="0" wp14:anchorId="5E8ACB15" wp14:editId="0D9DD6C0">
            <wp:extent cx="2466667" cy="11142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66667" cy="1114286"/>
                    </a:xfrm>
                    <a:prstGeom prst="rect">
                      <a:avLst/>
                    </a:prstGeom>
                  </pic:spPr>
                </pic:pic>
              </a:graphicData>
            </a:graphic>
          </wp:inline>
        </w:drawing>
      </w:r>
    </w:p>
    <w:p w:rsidR="00F90655" w:rsidRDefault="00F90655" w:rsidP="00F90655">
      <w:pPr>
        <w:ind w:left="720" w:firstLine="270"/>
        <w:rPr>
          <w:sz w:val="24"/>
          <w:szCs w:val="24"/>
        </w:rPr>
      </w:pPr>
    </w:p>
    <w:p w:rsidR="00F90655" w:rsidRPr="00F90655" w:rsidRDefault="00F90655" w:rsidP="00F90655">
      <w:pPr>
        <w:pStyle w:val="ListParagraph"/>
        <w:numPr>
          <w:ilvl w:val="0"/>
          <w:numId w:val="27"/>
        </w:numPr>
        <w:rPr>
          <w:b/>
          <w:sz w:val="24"/>
          <w:szCs w:val="24"/>
        </w:rPr>
      </w:pPr>
      <w:r>
        <w:rPr>
          <w:sz w:val="24"/>
          <w:szCs w:val="24"/>
        </w:rPr>
        <w:t xml:space="preserve">Change the name to match your session name – SUNBELT/SSCIFWDC – </w:t>
      </w:r>
      <w:r w:rsidRPr="00F90655">
        <w:rPr>
          <w:b/>
          <w:sz w:val="24"/>
          <w:szCs w:val="24"/>
        </w:rPr>
        <w:t>NOTE: if you used the “series session icon” pack you can skip this step</w:t>
      </w:r>
    </w:p>
    <w:p w:rsidR="00723A13" w:rsidRPr="002100A5" w:rsidRDefault="00723A13" w:rsidP="00723A13">
      <w:pPr>
        <w:pStyle w:val="ListParagraph"/>
        <w:ind w:left="1440"/>
        <w:rPr>
          <w:sz w:val="24"/>
          <w:szCs w:val="24"/>
        </w:rPr>
      </w:pPr>
    </w:p>
    <w:p w:rsidR="00296B39" w:rsidRPr="00DC4F6B" w:rsidRDefault="00296B39" w:rsidP="00DC4F6B">
      <w:pPr>
        <w:rPr>
          <w:sz w:val="24"/>
          <w:szCs w:val="24"/>
        </w:rPr>
      </w:pPr>
    </w:p>
    <w:p w:rsidR="00DC4F6B" w:rsidRPr="00DC4F6B" w:rsidRDefault="00DC4F6B" w:rsidP="00DC4F6B">
      <w:pPr>
        <w:rPr>
          <w:sz w:val="24"/>
          <w:szCs w:val="24"/>
        </w:rPr>
      </w:pPr>
    </w:p>
    <w:p w:rsidR="000F06BC" w:rsidRPr="0059293A" w:rsidRDefault="003367B4" w:rsidP="0059293A">
      <w:pPr>
        <w:ind w:firstLine="720"/>
        <w:jc w:val="center"/>
      </w:pPr>
    </w:p>
    <w:sectPr w:rsidR="000F06BC" w:rsidRPr="0059293A" w:rsidSect="0001168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B4" w:rsidRDefault="003367B4" w:rsidP="00851547">
      <w:pPr>
        <w:spacing w:after="0" w:line="240" w:lineRule="auto"/>
      </w:pPr>
      <w:r>
        <w:separator/>
      </w:r>
    </w:p>
  </w:endnote>
  <w:endnote w:type="continuationSeparator" w:id="0">
    <w:p w:rsidR="003367B4" w:rsidRDefault="003367B4" w:rsidP="0085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B4" w:rsidRDefault="003367B4" w:rsidP="00851547">
      <w:pPr>
        <w:spacing w:after="0" w:line="240" w:lineRule="auto"/>
      </w:pPr>
      <w:r>
        <w:separator/>
      </w:r>
    </w:p>
  </w:footnote>
  <w:footnote w:type="continuationSeparator" w:id="0">
    <w:p w:rsidR="003367B4" w:rsidRDefault="003367B4" w:rsidP="00851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82" w:rsidRDefault="00DC4F6B" w:rsidP="001473F3">
    <w:pPr>
      <w:pStyle w:val="Header"/>
    </w:pPr>
    <w:r>
      <w:t>Series AS400 Vendor Install process</w:t>
    </w:r>
  </w:p>
  <w:p w:rsidR="00DC4F6B" w:rsidRPr="001473F3" w:rsidRDefault="00DC4F6B" w:rsidP="00147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002"/>
    <w:multiLevelType w:val="hybridMultilevel"/>
    <w:tmpl w:val="E9F29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D5688"/>
    <w:multiLevelType w:val="hybridMultilevel"/>
    <w:tmpl w:val="BA5E5A38"/>
    <w:lvl w:ilvl="0" w:tplc="802A652A">
      <w:start w:val="1"/>
      <w:numFmt w:val="decimal"/>
      <w:lvlText w:val="%1."/>
      <w:lvlJc w:val="left"/>
      <w:pPr>
        <w:ind w:left="144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1B38"/>
    <w:multiLevelType w:val="hybridMultilevel"/>
    <w:tmpl w:val="D6842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577BBE"/>
    <w:multiLevelType w:val="hybridMultilevel"/>
    <w:tmpl w:val="0FD6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75D82"/>
    <w:multiLevelType w:val="hybridMultilevel"/>
    <w:tmpl w:val="5832F45E"/>
    <w:lvl w:ilvl="0" w:tplc="9A4261EA">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04786"/>
    <w:multiLevelType w:val="hybridMultilevel"/>
    <w:tmpl w:val="44607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5290A"/>
    <w:multiLevelType w:val="hybridMultilevel"/>
    <w:tmpl w:val="915AC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10EA"/>
    <w:multiLevelType w:val="hybridMultilevel"/>
    <w:tmpl w:val="27E01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72572"/>
    <w:multiLevelType w:val="hybridMultilevel"/>
    <w:tmpl w:val="94669564"/>
    <w:lvl w:ilvl="0" w:tplc="A33A926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010C8"/>
    <w:multiLevelType w:val="hybridMultilevel"/>
    <w:tmpl w:val="F31ADE40"/>
    <w:lvl w:ilvl="0" w:tplc="E800E410">
      <w:start w:val="1"/>
      <w:numFmt w:val="decimal"/>
      <w:lvlText w:val="%1."/>
      <w:lvlJc w:val="left"/>
      <w:pPr>
        <w:ind w:left="99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1E254E"/>
    <w:multiLevelType w:val="hybridMultilevel"/>
    <w:tmpl w:val="50F2C1E8"/>
    <w:lvl w:ilvl="0" w:tplc="04090015">
      <w:start w:val="1"/>
      <w:numFmt w:val="upperLetter"/>
      <w:lvlText w:val="%1."/>
      <w:lvlJc w:val="left"/>
      <w:pPr>
        <w:ind w:left="720" w:hanging="360"/>
      </w:pPr>
      <w:rPr>
        <w:color w:val="auto"/>
      </w:rPr>
    </w:lvl>
    <w:lvl w:ilvl="1" w:tplc="0409000F">
      <w:start w:val="1"/>
      <w:numFmt w:val="decimal"/>
      <w:lvlText w:val="%2."/>
      <w:lvlJc w:val="left"/>
      <w:pPr>
        <w:ind w:left="1440" w:hanging="360"/>
      </w:pPr>
      <w:rPr>
        <w:color w:val="auto"/>
      </w:rPr>
    </w:lvl>
    <w:lvl w:ilvl="2" w:tplc="9A4261EA">
      <w:start w:val="1"/>
      <w:numFmt w:val="decimal"/>
      <w:lvlText w:val="%3."/>
      <w:lvlJc w:val="left"/>
      <w:pPr>
        <w:ind w:left="2160" w:hanging="180"/>
      </w:pPr>
      <w:rPr>
        <w:rFonts w:hint="default"/>
        <w:b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96DA3"/>
    <w:multiLevelType w:val="multilevel"/>
    <w:tmpl w:val="C6648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ED3424"/>
    <w:multiLevelType w:val="hybridMultilevel"/>
    <w:tmpl w:val="1D08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8330E"/>
    <w:multiLevelType w:val="hybridMultilevel"/>
    <w:tmpl w:val="DD1E4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54B6C"/>
    <w:multiLevelType w:val="hybridMultilevel"/>
    <w:tmpl w:val="44246802"/>
    <w:lvl w:ilvl="0" w:tplc="7068D65A">
      <w:start w:val="1"/>
      <w:numFmt w:val="upperLetter"/>
      <w:lvlText w:val="%1."/>
      <w:lvlJc w:val="left"/>
      <w:pPr>
        <w:ind w:left="720" w:hanging="360"/>
      </w:pPr>
      <w:rPr>
        <w:rFonts w:asciiTheme="minorHAnsi" w:hAnsiTheme="minorHAnsi" w:cstheme="minorHAnsi" w:hint="default"/>
        <w:color w:val="auto"/>
        <w:sz w:val="24"/>
        <w:szCs w:val="24"/>
      </w:rPr>
    </w:lvl>
    <w:lvl w:ilvl="1" w:tplc="802A652A">
      <w:start w:val="1"/>
      <w:numFmt w:val="decimal"/>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6341A"/>
    <w:multiLevelType w:val="hybridMultilevel"/>
    <w:tmpl w:val="E350EF70"/>
    <w:lvl w:ilvl="0" w:tplc="31224FD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42BE3"/>
    <w:multiLevelType w:val="hybridMultilevel"/>
    <w:tmpl w:val="B5F4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272DE"/>
    <w:multiLevelType w:val="hybridMultilevel"/>
    <w:tmpl w:val="6C66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646D2"/>
    <w:multiLevelType w:val="hybridMultilevel"/>
    <w:tmpl w:val="A656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E0BEF"/>
    <w:multiLevelType w:val="hybridMultilevel"/>
    <w:tmpl w:val="EA661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F763B"/>
    <w:multiLevelType w:val="hybridMultilevel"/>
    <w:tmpl w:val="24844990"/>
    <w:lvl w:ilvl="0" w:tplc="802A652A">
      <w:start w:val="1"/>
      <w:numFmt w:val="decimal"/>
      <w:lvlText w:val="%1."/>
      <w:lvlJc w:val="left"/>
      <w:pPr>
        <w:ind w:left="2160" w:hanging="360"/>
      </w:pPr>
      <w:rPr>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564225"/>
    <w:multiLevelType w:val="hybridMultilevel"/>
    <w:tmpl w:val="ADD8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7A2B6A"/>
    <w:multiLevelType w:val="hybridMultilevel"/>
    <w:tmpl w:val="8C1A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23BB9"/>
    <w:multiLevelType w:val="hybridMultilevel"/>
    <w:tmpl w:val="C28C0DE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624661EF"/>
    <w:multiLevelType w:val="hybridMultilevel"/>
    <w:tmpl w:val="3CF631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7941E3"/>
    <w:multiLevelType w:val="hybridMultilevel"/>
    <w:tmpl w:val="E72E96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B1813"/>
    <w:multiLevelType w:val="hybridMultilevel"/>
    <w:tmpl w:val="79E014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0398E"/>
    <w:multiLevelType w:val="hybridMultilevel"/>
    <w:tmpl w:val="7F6CD416"/>
    <w:lvl w:ilvl="0" w:tplc="802A652A">
      <w:start w:val="1"/>
      <w:numFmt w:val="decimal"/>
      <w:lvlText w:val="%1."/>
      <w:lvlJc w:val="left"/>
      <w:pPr>
        <w:ind w:left="108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E6496B"/>
    <w:multiLevelType w:val="hybridMultilevel"/>
    <w:tmpl w:val="A656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D87E17"/>
    <w:multiLevelType w:val="hybridMultilevel"/>
    <w:tmpl w:val="7DFCC7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2"/>
  </w:num>
  <w:num w:numId="5">
    <w:abstractNumId w:val="11"/>
  </w:num>
  <w:num w:numId="6">
    <w:abstractNumId w:val="14"/>
  </w:num>
  <w:num w:numId="7">
    <w:abstractNumId w:val="20"/>
  </w:num>
  <w:num w:numId="8">
    <w:abstractNumId w:val="27"/>
  </w:num>
  <w:num w:numId="9">
    <w:abstractNumId w:val="1"/>
  </w:num>
  <w:num w:numId="10">
    <w:abstractNumId w:val="10"/>
  </w:num>
  <w:num w:numId="11">
    <w:abstractNumId w:val="6"/>
  </w:num>
  <w:num w:numId="12">
    <w:abstractNumId w:val="28"/>
  </w:num>
  <w:num w:numId="13">
    <w:abstractNumId w:val="18"/>
  </w:num>
  <w:num w:numId="14">
    <w:abstractNumId w:val="21"/>
  </w:num>
  <w:num w:numId="15">
    <w:abstractNumId w:val="3"/>
  </w:num>
  <w:num w:numId="16">
    <w:abstractNumId w:val="29"/>
  </w:num>
  <w:num w:numId="17">
    <w:abstractNumId w:val="12"/>
  </w:num>
  <w:num w:numId="18">
    <w:abstractNumId w:val="16"/>
  </w:num>
  <w:num w:numId="19">
    <w:abstractNumId w:val="13"/>
  </w:num>
  <w:num w:numId="20">
    <w:abstractNumId w:val="26"/>
  </w:num>
  <w:num w:numId="21">
    <w:abstractNumId w:val="7"/>
  </w:num>
  <w:num w:numId="22">
    <w:abstractNumId w:val="5"/>
  </w:num>
  <w:num w:numId="23">
    <w:abstractNumId w:val="22"/>
  </w:num>
  <w:num w:numId="24">
    <w:abstractNumId w:val="19"/>
  </w:num>
  <w:num w:numId="25">
    <w:abstractNumId w:val="25"/>
  </w:num>
  <w:num w:numId="26">
    <w:abstractNumId w:val="24"/>
  </w:num>
  <w:num w:numId="27">
    <w:abstractNumId w:val="9"/>
  </w:num>
  <w:num w:numId="28">
    <w:abstractNumId w:val="8"/>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D8"/>
    <w:rsid w:val="000108EF"/>
    <w:rsid w:val="00040F85"/>
    <w:rsid w:val="000921C8"/>
    <w:rsid w:val="000B6799"/>
    <w:rsid w:val="000D167B"/>
    <w:rsid w:val="000E1EA0"/>
    <w:rsid w:val="000F26BF"/>
    <w:rsid w:val="00111A4F"/>
    <w:rsid w:val="001259D8"/>
    <w:rsid w:val="00133E2B"/>
    <w:rsid w:val="001473F3"/>
    <w:rsid w:val="001822B4"/>
    <w:rsid w:val="001A522E"/>
    <w:rsid w:val="001B39F8"/>
    <w:rsid w:val="001B65EF"/>
    <w:rsid w:val="001C3C2D"/>
    <w:rsid w:val="00201BBF"/>
    <w:rsid w:val="002026DC"/>
    <w:rsid w:val="00207683"/>
    <w:rsid w:val="002100A5"/>
    <w:rsid w:val="002279E2"/>
    <w:rsid w:val="00254ADB"/>
    <w:rsid w:val="00270B24"/>
    <w:rsid w:val="00296B39"/>
    <w:rsid w:val="002D7D47"/>
    <w:rsid w:val="002E740C"/>
    <w:rsid w:val="0032021B"/>
    <w:rsid w:val="0033420D"/>
    <w:rsid w:val="003367B4"/>
    <w:rsid w:val="00340705"/>
    <w:rsid w:val="00343101"/>
    <w:rsid w:val="00356F89"/>
    <w:rsid w:val="00363885"/>
    <w:rsid w:val="00383A19"/>
    <w:rsid w:val="003B47A0"/>
    <w:rsid w:val="003B6258"/>
    <w:rsid w:val="003E6931"/>
    <w:rsid w:val="003F183C"/>
    <w:rsid w:val="00404730"/>
    <w:rsid w:val="00404E2E"/>
    <w:rsid w:val="00406A11"/>
    <w:rsid w:val="00412650"/>
    <w:rsid w:val="00445B58"/>
    <w:rsid w:val="00457C43"/>
    <w:rsid w:val="00464012"/>
    <w:rsid w:val="004700B2"/>
    <w:rsid w:val="00476F11"/>
    <w:rsid w:val="0049337D"/>
    <w:rsid w:val="004C4A44"/>
    <w:rsid w:val="004E70DB"/>
    <w:rsid w:val="00503106"/>
    <w:rsid w:val="00505384"/>
    <w:rsid w:val="00507DEA"/>
    <w:rsid w:val="005164CC"/>
    <w:rsid w:val="0051720C"/>
    <w:rsid w:val="005371E5"/>
    <w:rsid w:val="00552D36"/>
    <w:rsid w:val="00554204"/>
    <w:rsid w:val="005568C1"/>
    <w:rsid w:val="00556990"/>
    <w:rsid w:val="0059293A"/>
    <w:rsid w:val="005A06FC"/>
    <w:rsid w:val="006B7684"/>
    <w:rsid w:val="006F7A85"/>
    <w:rsid w:val="00711212"/>
    <w:rsid w:val="00723A13"/>
    <w:rsid w:val="007437FB"/>
    <w:rsid w:val="00763565"/>
    <w:rsid w:val="00777FB8"/>
    <w:rsid w:val="00782F44"/>
    <w:rsid w:val="007B26FB"/>
    <w:rsid w:val="008121A8"/>
    <w:rsid w:val="00814A54"/>
    <w:rsid w:val="00851547"/>
    <w:rsid w:val="00856E17"/>
    <w:rsid w:val="00866398"/>
    <w:rsid w:val="008755EA"/>
    <w:rsid w:val="009E15E0"/>
    <w:rsid w:val="009E5D28"/>
    <w:rsid w:val="00A01DEF"/>
    <w:rsid w:val="00A329B6"/>
    <w:rsid w:val="00A757CA"/>
    <w:rsid w:val="00A83A38"/>
    <w:rsid w:val="00A8727D"/>
    <w:rsid w:val="00AA7B66"/>
    <w:rsid w:val="00AB58D8"/>
    <w:rsid w:val="00AC469D"/>
    <w:rsid w:val="00AD6646"/>
    <w:rsid w:val="00AF3F2C"/>
    <w:rsid w:val="00B13BF5"/>
    <w:rsid w:val="00BB341B"/>
    <w:rsid w:val="00BE3043"/>
    <w:rsid w:val="00C251B7"/>
    <w:rsid w:val="00C416FA"/>
    <w:rsid w:val="00C515D4"/>
    <w:rsid w:val="00C5346C"/>
    <w:rsid w:val="00C60DFB"/>
    <w:rsid w:val="00C62567"/>
    <w:rsid w:val="00C75BF6"/>
    <w:rsid w:val="00C77273"/>
    <w:rsid w:val="00C90E00"/>
    <w:rsid w:val="00C95CB2"/>
    <w:rsid w:val="00CA1B84"/>
    <w:rsid w:val="00CB0E6F"/>
    <w:rsid w:val="00CC4B36"/>
    <w:rsid w:val="00CC5C03"/>
    <w:rsid w:val="00CC66B1"/>
    <w:rsid w:val="00CE6CB9"/>
    <w:rsid w:val="00CF3AB3"/>
    <w:rsid w:val="00D528AB"/>
    <w:rsid w:val="00D81A59"/>
    <w:rsid w:val="00DC4F6B"/>
    <w:rsid w:val="00DD066A"/>
    <w:rsid w:val="00E35F87"/>
    <w:rsid w:val="00E43C98"/>
    <w:rsid w:val="00E45F88"/>
    <w:rsid w:val="00E71304"/>
    <w:rsid w:val="00E803C3"/>
    <w:rsid w:val="00F257B5"/>
    <w:rsid w:val="00F4465B"/>
    <w:rsid w:val="00F5694E"/>
    <w:rsid w:val="00F90655"/>
    <w:rsid w:val="00FB282A"/>
    <w:rsid w:val="00FC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58D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AB58D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8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AB58D8"/>
    <w:rPr>
      <w:rFonts w:ascii="Cambria" w:eastAsia="Times New Roman" w:hAnsi="Cambria" w:cs="Times New Roman"/>
      <w:b/>
      <w:bCs/>
      <w:i/>
      <w:iCs/>
      <w:sz w:val="28"/>
      <w:szCs w:val="28"/>
    </w:rPr>
  </w:style>
  <w:style w:type="character" w:styleId="Hyperlink">
    <w:name w:val="Hyperlink"/>
    <w:basedOn w:val="DefaultParagraphFont"/>
    <w:uiPriority w:val="99"/>
    <w:rsid w:val="00AB58D8"/>
    <w:rPr>
      <w:color w:val="0000FF"/>
      <w:u w:val="single"/>
    </w:rPr>
  </w:style>
  <w:style w:type="paragraph" w:styleId="Header">
    <w:name w:val="header"/>
    <w:basedOn w:val="Normal"/>
    <w:link w:val="HeaderChar"/>
    <w:uiPriority w:val="99"/>
    <w:unhideWhenUsed/>
    <w:rsid w:val="00AB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D8"/>
  </w:style>
  <w:style w:type="paragraph" w:styleId="BalloonText">
    <w:name w:val="Balloon Text"/>
    <w:basedOn w:val="Normal"/>
    <w:link w:val="BalloonTextChar"/>
    <w:uiPriority w:val="99"/>
    <w:semiHidden/>
    <w:unhideWhenUsed/>
    <w:rsid w:val="0085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47"/>
    <w:rPr>
      <w:rFonts w:ascii="Tahoma" w:hAnsi="Tahoma" w:cs="Tahoma"/>
      <w:sz w:val="16"/>
      <w:szCs w:val="16"/>
    </w:rPr>
  </w:style>
  <w:style w:type="paragraph" w:styleId="Footer">
    <w:name w:val="footer"/>
    <w:basedOn w:val="Normal"/>
    <w:link w:val="FooterChar"/>
    <w:uiPriority w:val="99"/>
    <w:unhideWhenUsed/>
    <w:rsid w:val="00851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547"/>
  </w:style>
  <w:style w:type="paragraph" w:styleId="ListParagraph">
    <w:name w:val="List Paragraph"/>
    <w:basedOn w:val="Normal"/>
    <w:uiPriority w:val="34"/>
    <w:qFormat/>
    <w:rsid w:val="00111A4F"/>
    <w:pPr>
      <w:ind w:left="720"/>
      <w:contextualSpacing/>
    </w:pPr>
  </w:style>
  <w:style w:type="character" w:styleId="FollowedHyperlink">
    <w:name w:val="FollowedHyperlink"/>
    <w:basedOn w:val="DefaultParagraphFont"/>
    <w:uiPriority w:val="99"/>
    <w:semiHidden/>
    <w:unhideWhenUsed/>
    <w:rsid w:val="00464012"/>
    <w:rPr>
      <w:color w:val="800080" w:themeColor="followedHyperlink"/>
      <w:u w:val="single"/>
    </w:rPr>
  </w:style>
  <w:style w:type="paragraph" w:styleId="BodyText">
    <w:name w:val="Body Text"/>
    <w:basedOn w:val="Normal"/>
    <w:link w:val="BodyTextChar"/>
    <w:rsid w:val="00AA7B66"/>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A7B66"/>
    <w:rPr>
      <w:rFonts w:ascii="Arial" w:eastAsia="Times New Roman" w:hAnsi="Arial" w:cs="Times New Roman"/>
      <w:spacing w:val="-5"/>
      <w:sz w:val="20"/>
      <w:szCs w:val="20"/>
    </w:rPr>
  </w:style>
  <w:style w:type="character" w:styleId="Emphasis">
    <w:name w:val="Emphasis"/>
    <w:basedOn w:val="DefaultParagraphFont"/>
    <w:uiPriority w:val="20"/>
    <w:qFormat/>
    <w:rsid w:val="00C251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58D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AB58D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8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AB58D8"/>
    <w:rPr>
      <w:rFonts w:ascii="Cambria" w:eastAsia="Times New Roman" w:hAnsi="Cambria" w:cs="Times New Roman"/>
      <w:b/>
      <w:bCs/>
      <w:i/>
      <w:iCs/>
      <w:sz w:val="28"/>
      <w:szCs w:val="28"/>
    </w:rPr>
  </w:style>
  <w:style w:type="character" w:styleId="Hyperlink">
    <w:name w:val="Hyperlink"/>
    <w:basedOn w:val="DefaultParagraphFont"/>
    <w:uiPriority w:val="99"/>
    <w:rsid w:val="00AB58D8"/>
    <w:rPr>
      <w:color w:val="0000FF"/>
      <w:u w:val="single"/>
    </w:rPr>
  </w:style>
  <w:style w:type="paragraph" w:styleId="Header">
    <w:name w:val="header"/>
    <w:basedOn w:val="Normal"/>
    <w:link w:val="HeaderChar"/>
    <w:uiPriority w:val="99"/>
    <w:unhideWhenUsed/>
    <w:rsid w:val="00AB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D8"/>
  </w:style>
  <w:style w:type="paragraph" w:styleId="BalloonText">
    <w:name w:val="Balloon Text"/>
    <w:basedOn w:val="Normal"/>
    <w:link w:val="BalloonTextChar"/>
    <w:uiPriority w:val="99"/>
    <w:semiHidden/>
    <w:unhideWhenUsed/>
    <w:rsid w:val="0085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547"/>
    <w:rPr>
      <w:rFonts w:ascii="Tahoma" w:hAnsi="Tahoma" w:cs="Tahoma"/>
      <w:sz w:val="16"/>
      <w:szCs w:val="16"/>
    </w:rPr>
  </w:style>
  <w:style w:type="paragraph" w:styleId="Footer">
    <w:name w:val="footer"/>
    <w:basedOn w:val="Normal"/>
    <w:link w:val="FooterChar"/>
    <w:uiPriority w:val="99"/>
    <w:unhideWhenUsed/>
    <w:rsid w:val="00851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547"/>
  </w:style>
  <w:style w:type="paragraph" w:styleId="ListParagraph">
    <w:name w:val="List Paragraph"/>
    <w:basedOn w:val="Normal"/>
    <w:uiPriority w:val="34"/>
    <w:qFormat/>
    <w:rsid w:val="00111A4F"/>
    <w:pPr>
      <w:ind w:left="720"/>
      <w:contextualSpacing/>
    </w:pPr>
  </w:style>
  <w:style w:type="character" w:styleId="FollowedHyperlink">
    <w:name w:val="FollowedHyperlink"/>
    <w:basedOn w:val="DefaultParagraphFont"/>
    <w:uiPriority w:val="99"/>
    <w:semiHidden/>
    <w:unhideWhenUsed/>
    <w:rsid w:val="00464012"/>
    <w:rPr>
      <w:color w:val="800080" w:themeColor="followedHyperlink"/>
      <w:u w:val="single"/>
    </w:rPr>
  </w:style>
  <w:style w:type="paragraph" w:styleId="BodyText">
    <w:name w:val="Body Text"/>
    <w:basedOn w:val="Normal"/>
    <w:link w:val="BodyTextChar"/>
    <w:rsid w:val="00AA7B66"/>
    <w:pPr>
      <w:spacing w:after="240" w:line="240" w:lineRule="atLeast"/>
      <w:ind w:left="108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A7B66"/>
    <w:rPr>
      <w:rFonts w:ascii="Arial" w:eastAsia="Times New Roman" w:hAnsi="Arial" w:cs="Times New Roman"/>
      <w:spacing w:val="-5"/>
      <w:sz w:val="20"/>
      <w:szCs w:val="20"/>
    </w:rPr>
  </w:style>
  <w:style w:type="character" w:styleId="Emphasis">
    <w:name w:val="Emphasis"/>
    <w:basedOn w:val="DefaultParagraphFont"/>
    <w:uiPriority w:val="20"/>
    <w:qFormat/>
    <w:rsid w:val="00C25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75292">
      <w:bodyDiv w:val="1"/>
      <w:marLeft w:val="0"/>
      <w:marRight w:val="0"/>
      <w:marTop w:val="0"/>
      <w:marBottom w:val="0"/>
      <w:divBdr>
        <w:top w:val="none" w:sz="0" w:space="0" w:color="auto"/>
        <w:left w:val="none" w:sz="0" w:space="0" w:color="auto"/>
        <w:bottom w:val="none" w:sz="0" w:space="0" w:color="auto"/>
        <w:right w:val="none" w:sz="0" w:space="0" w:color="auto"/>
      </w:divBdr>
      <w:divsChild>
        <w:div w:id="2136099959">
          <w:marLeft w:val="0"/>
          <w:marRight w:val="0"/>
          <w:marTop w:val="300"/>
          <w:marBottom w:val="0"/>
          <w:divBdr>
            <w:top w:val="single" w:sz="6" w:space="0" w:color="C5D1D9"/>
            <w:left w:val="single" w:sz="6" w:space="0" w:color="C5D1D9"/>
            <w:bottom w:val="single" w:sz="6" w:space="0" w:color="C5D1D9"/>
            <w:right w:val="single" w:sz="6" w:space="0" w:color="C5D1D9"/>
          </w:divBdr>
          <w:divsChild>
            <w:div w:id="355232355">
              <w:marLeft w:val="0"/>
              <w:marRight w:val="0"/>
              <w:marTop w:val="0"/>
              <w:marBottom w:val="0"/>
              <w:divBdr>
                <w:top w:val="single" w:sz="6" w:space="0" w:color="C5D1D9"/>
                <w:left w:val="none" w:sz="0" w:space="0" w:color="auto"/>
                <w:bottom w:val="none" w:sz="0" w:space="0" w:color="auto"/>
                <w:right w:val="none" w:sz="0" w:space="0" w:color="auto"/>
              </w:divBdr>
              <w:divsChild>
                <w:div w:id="1836804164">
                  <w:marLeft w:val="0"/>
                  <w:marRight w:val="0"/>
                  <w:marTop w:val="0"/>
                  <w:marBottom w:val="0"/>
                  <w:divBdr>
                    <w:top w:val="none" w:sz="0" w:space="0" w:color="auto"/>
                    <w:left w:val="none" w:sz="0" w:space="0" w:color="auto"/>
                    <w:bottom w:val="none" w:sz="0" w:space="0" w:color="auto"/>
                    <w:right w:val="none" w:sz="0" w:space="0" w:color="auto"/>
                  </w:divBdr>
                  <w:divsChild>
                    <w:div w:id="1037436381">
                      <w:marLeft w:val="0"/>
                      <w:marRight w:val="0"/>
                      <w:marTop w:val="0"/>
                      <w:marBottom w:val="0"/>
                      <w:divBdr>
                        <w:top w:val="single" w:sz="6" w:space="0" w:color="C5D1D9"/>
                        <w:left w:val="single" w:sz="6" w:space="0" w:color="C5D1D9"/>
                        <w:bottom w:val="single" w:sz="6" w:space="0" w:color="C5D1D9"/>
                        <w:right w:val="single" w:sz="6" w:space="0" w:color="C5D1D9"/>
                      </w:divBdr>
                      <w:divsChild>
                        <w:div w:id="110535037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ryan.com/kiwi-tek/downloads/Advent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ct:contentTypeSchema ct:_="" ma:_="" ma:contentTypeName="Arc Document" ma:contentTypeID="0x01010011A3A9E89B44DD409CB6C01F98FA70C70054A383024B56994FA858A37B2DAA9E02" ma:contentTypeVersion="0" ma:contentTypeDescription="" ma:contentTypeScope="" ma:versionID="194f3c448f0c01152602a4aea70a4f44" xmlns:ct="http://schemas.microsoft.com/office/2006/metadata/contentType" xmlns:ma="http://schemas.microsoft.com/office/2006/metadata/properties/metaAttributes">
<xsd:schema targetNamespace="http://schemas.microsoft.com/office/2006/metadata/properties" ma:root="true" ma:fieldsID="78c73581e0543d0b680aca8343a75d71" ns3:_="" ns4:_="" xmlns:xsd="http://www.w3.org/2001/XMLSchema" xmlns:xs="http://www.w3.org/2001/XMLSchema" xmlns:p="http://schemas.microsoft.com/office/2006/metadata/properties" xmlns:ns3="102e22cd-c659-4869-a29e-7fc45d2eb1c7" xmlns:ns4="$ListId:Shared Documents;">
<xsd:import namespace="102e22cd-c659-4869-a29e-7fc45d2eb1c7"/>
<xsd:import namespace="$ListId:Shared Documents;"/>
<xsd:element name="properties">
<xsd:complexType>
<xsd:sequence>
<xsd:element name="documentManagement">
<xsd:complexType>
<xsd:all>
<xsd:element ref="ns3:Arc_x0020_Department" minOccurs="0"/>
<xsd:element ref="ns3:Arc_x0020_Group" minOccurs="0"/>
<xsd:element ref="ns3:Project" minOccurs="0"/>
<xsd:element ref="ns4:Arc_x0020_Year" minOccurs="0"/>
</xsd:all>
</xsd:complexType>
</xsd:element>
</xsd:sequence>
</xsd:complexType>
</xsd:element>
</xsd:schema>
<xsd:schema targetNamespace="102e22cd-c659-4869-a29e-7fc45d2eb1c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rc_x0020_Department" ma:index="4" nillable="true" ma:displayName="Arc Department" ma:default="Unassigned" ma:format="Dropdown" ma:internalName="Arc_x0020_Department">
<xsd:simpleType>
<xsd:restriction base="dms:Choice">
<xsd:enumeration value="AHS IS Leadership"/>
<xsd:enumeration value="Administration and Financial System"/>
<xsd:enumeration value="Change Control"/>
<xsd:enumeration value="Change Management"/>
<xsd:enumeration value="Clinical Applications"/>
<xsd:enumeration value="Clinical Informatics"/>
<xsd:enumeration value="Customer Service"/>
<xsd:enumeration value="End User Computing"/>
<xsd:enumeration value="Enterprise Architecture"/>
<xsd:enumeration value="Enterprise Security"/>
<xsd:enumeration value="Health Management Engineering"/>
<xsd:enumeration value="Human Resources"/>
<xsd:enumeration value="Interoperability"/>
<xsd:enumeration value="IT Operations"/>
<xsd:enumeration value="Meaningful Use"/>
<xsd:enumeration value="Network and Unified Communication"/>
<xsd:enumeration value="Patient Access Applications"/>
<xsd:enumeration value="Physician Systems"/>
<xsd:enumeration value="Project Management Office"/>
<xsd:enumeration value="Radiology and Laboratory Applications"/>
<xsd:enumeration value="Regional"/>
<xsd:enumeration value="Revenue Cycle"/>
<xsd:enumeration value="Technical Services"/>
<xsd:enumeration value="Unassigned"/>
</xsd:restriction>
</xsd:simpleType>
</xsd:element>
<xsd:element name="Arc_x0020_Group" ma:index="5" nillable="true" ma:displayName="Arc Group" ma:internalName="Arc_x0020_Group">
<xsd:simpleType>
<xsd:restriction base="dms:Text">
<xsd:maxLength value="255"/>
</xsd:restriction>
</xsd:simpleType>
</xsd:element>
<xsd:element name="Project" ma:index="6" nillable="true" ma:displayName="Arc Project" ma:internalName="Project">
<xsd:simpleType>
<xsd:restriction base="dms:Text">
<xsd:maxLength value="255"/>
</xsd:restrictio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rc_x0020_Year" ma:index="7" nillable="true" ma:displayName="Arc Year" ma:internalName="Arc_x0020_Year" ma:readOnly="false">
<xsd:simpleType>
<xsd:restriction base="dms:Text">
<xsd:maxLength value="11"/>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documentManagement><Project xmlns="102e22cd-c659-4869-a29e-7fc45d2eb1c7" xsi:nil="true"></Project><Arc_x0020_Department xmlns="102e22cd-c659-4869-a29e-7fc45d2eb1c7">End User Computing</Arc_x0020_Department><Arc_x0020_Group xmlns="102e22cd-c659-4869-a29e-7fc45d2eb1c7" xsi:nil="true"></Arc_x0020_Group><Arc_x0020_Year xmlns="$ListId:Shared Documents;" xsi:nil="true"></Arc_x0020_Year></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9447C-0DB1-4147-B59F-BA88EDB2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e22cd-c659-4869-a29e-7fc45d2eb1c7"/>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6BCD3-EDCD-45BC-BC65-3BDC8018D39B}">
  <ds:schemaRefs>
    <ds:schemaRef ds:uri="http://schemas.microsoft.com/office/2006/metadata/properties"/>
    <ds:schemaRef ds:uri="102e22cd-c659-4869-a29e-7fc45d2eb1c7"/>
    <ds:schemaRef ds:uri="$ListId:Shared Documents;"/>
  </ds:schemaRefs>
</ds:datastoreItem>
</file>

<file path=customXml/itemProps3.xml><?xml version="1.0" encoding="utf-8"?>
<ds:datastoreItem xmlns:ds="http://schemas.openxmlformats.org/officeDocument/2006/customXml" ds:itemID="{D3987ADB-4DD8-41A5-9CA3-FF7473016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Instructions Template</vt:lpstr>
    </vt:vector>
  </TitlesOfParts>
  <Company>Adventist Health System</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Template</dc:title>
  <dc:creator>Muniz, Miguel</dc:creator>
  <cp:lastModifiedBy>ryang</cp:lastModifiedBy>
  <cp:revision>2</cp:revision>
  <dcterms:created xsi:type="dcterms:W3CDTF">2015-06-29T17:42:00Z</dcterms:created>
  <dcterms:modified xsi:type="dcterms:W3CDTF">2015-06-29T17:42:00Z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0x01010011A3A9E89B44DD409CB6C01F98FA70C70054A383024B56994FA858A37B2DAA9E02</vt:lpwstr>
  </property>
</Properties>
</file>